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AVALIAÇÃO DAS CARACTERÍSTICAS SENSORIAIS DO TAMBAQUI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Colossoma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macropomum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EVISCERADO E ESTOCADO EM GELO</w:t>
      </w: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C3745">
        <w:rPr>
          <w:rFonts w:ascii="Arial" w:hAnsi="Arial" w:cs="Arial"/>
          <w:sz w:val="24"/>
          <w:szCs w:val="24"/>
          <w:u w:val="single"/>
        </w:rPr>
        <w:t>Laiza</w:t>
      </w:r>
      <w:proofErr w:type="spellEnd"/>
      <w:r w:rsidRPr="007C3745">
        <w:rPr>
          <w:rFonts w:ascii="Arial" w:hAnsi="Arial" w:cs="Arial"/>
          <w:sz w:val="24"/>
          <w:szCs w:val="24"/>
          <w:u w:val="single"/>
        </w:rPr>
        <w:t xml:space="preserve"> Gabriela Kuhn</w:t>
      </w:r>
      <w:r w:rsidR="00134C94">
        <w:rPr>
          <w:rFonts w:ascii="Arial" w:hAnsi="Arial" w:cs="Arial"/>
          <w:sz w:val="24"/>
          <w:szCs w:val="24"/>
        </w:rPr>
        <w:t>¹; Vitor Hugo Bifon¹;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Gricielle</w:t>
      </w:r>
      <w:proofErr w:type="spellEnd"/>
      <w:r>
        <w:rPr>
          <w:rFonts w:ascii="Arial" w:hAnsi="Arial" w:cs="Arial"/>
          <w:sz w:val="24"/>
          <w:szCs w:val="24"/>
        </w:rPr>
        <w:t xml:space="preserve"> Aparecida Sutil</w:t>
      </w:r>
      <w:r w:rsidRPr="00134C94">
        <w:rPr>
          <w:rFonts w:ascii="Arial" w:hAnsi="Arial" w:cs="Arial"/>
          <w:sz w:val="24"/>
          <w:szCs w:val="24"/>
          <w:vertAlign w:val="superscript"/>
        </w:rPr>
        <w:t>2</w:t>
      </w:r>
      <w:r w:rsidR="00134C94">
        <w:rPr>
          <w:rFonts w:ascii="Arial" w:hAnsi="Arial" w:cs="Arial"/>
          <w:sz w:val="24"/>
          <w:szCs w:val="24"/>
        </w:rPr>
        <w:t xml:space="preserve">; Daniel </w:t>
      </w:r>
      <w:proofErr w:type="spellStart"/>
      <w:r w:rsidR="00134C94">
        <w:rPr>
          <w:rFonts w:ascii="Arial" w:hAnsi="Arial" w:cs="Arial"/>
          <w:sz w:val="24"/>
          <w:szCs w:val="24"/>
        </w:rPr>
        <w:t>Oster</w:t>
      </w:r>
      <w:proofErr w:type="spellEnd"/>
      <w:r w:rsidR="00134C94">
        <w:rPr>
          <w:rFonts w:ascii="Arial" w:hAnsi="Arial" w:cs="Arial"/>
          <w:sz w:val="24"/>
          <w:szCs w:val="24"/>
        </w:rPr>
        <w:t xml:space="preserve"> Ritter²;</w:t>
      </w:r>
      <w:r>
        <w:rPr>
          <w:rFonts w:ascii="Arial" w:hAnsi="Arial" w:cs="Arial"/>
          <w:sz w:val="24"/>
          <w:szCs w:val="24"/>
        </w:rPr>
        <w:t xml:space="preserve"> Marilu </w:t>
      </w:r>
      <w:proofErr w:type="gramStart"/>
      <w:r>
        <w:rPr>
          <w:rFonts w:ascii="Arial" w:hAnsi="Arial" w:cs="Arial"/>
          <w:sz w:val="24"/>
          <w:szCs w:val="24"/>
        </w:rPr>
        <w:t>Lanzarin²</w:t>
      </w:r>
      <w:proofErr w:type="gramEnd"/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¹</w:t>
      </w:r>
      <w:proofErr w:type="gramEnd"/>
      <w:r>
        <w:rPr>
          <w:rFonts w:ascii="Arial" w:hAnsi="Arial" w:cs="Arial"/>
          <w:sz w:val="24"/>
          <w:szCs w:val="24"/>
        </w:rPr>
        <w:t xml:space="preserve"> Discentes do Curso Técnico em Alimentos Integrado ao Ensino Médio do Instituto Federal de Educação Ciência e Tecnologia de Mato Grosso - </w:t>
      </w:r>
      <w:r>
        <w:rPr>
          <w:rFonts w:ascii="Arial" w:hAnsi="Arial" w:cs="Arial"/>
          <w:i/>
          <w:iCs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Sorriso. E-mail: laizag_@hotmail.com</w:t>
      </w: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²</w:t>
      </w:r>
      <w:proofErr w:type="gramEnd"/>
      <w:r>
        <w:rPr>
          <w:rFonts w:ascii="Arial" w:hAnsi="Arial" w:cs="Arial"/>
          <w:sz w:val="24"/>
          <w:szCs w:val="24"/>
        </w:rPr>
        <w:t xml:space="preserve"> Docentes do Instituto Federal de Educação Ciência e Tecnologia de Mato Grosso - </w:t>
      </w:r>
      <w:r>
        <w:rPr>
          <w:rFonts w:ascii="Arial" w:hAnsi="Arial" w:cs="Arial"/>
          <w:i/>
          <w:iCs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Sorriso</w:t>
      </w: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745" w:rsidRDefault="007C3745" w:rsidP="00134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consumo de pescado tem se destacado em virtude dos grandes benefícios que esta matriz alimentícia possui, porém o pescado é muito susceptível a deterioração sendo as alterações perceptíveis sensorialmente. O objetivo deste trabalho foi avaliar a mudanças nas características sensoriais do tambaqui eviscerado durante estocagem em gelo. Os peixes da espécie tambaqui foram obtidos de tanques de criação e encaminhados ao laboratório do Instituto Federal de Mato Grosso </w:t>
      </w:r>
      <w:r>
        <w:rPr>
          <w:rFonts w:ascii="Arial" w:hAnsi="Arial" w:cs="Arial"/>
          <w:i/>
          <w:iCs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 xml:space="preserve">Sorriso, onde foram eviscerados e estocados em camadas de gelo. A análise sensorial consistiu na avaliação visual de atributos como o aspecto geral, olhos, guelras, abdômen e nadadeiras realizadas por 16 julgadores com periodicidade de três vezes por semana durante o período de 25 dias. No primeiro dia de estocagem os julgadores avaliaram que os peixes apresentavam pele brilhante com cores vivas e definidas; olhos com a forma convexa, córnea cristalina e pupila preta; guelras com coloração vermelha sangue, brilhante e odor fresco; abdômen com carne clara, sangue vermelho vivo e odor fresco e as nadadeiras flexíveis, com brilho e úmidas. No 14° dia de estocagem os julgadores verificaram que a pele estava com pouco brilho e descorada; os olhos expandidos, córnea turva e acinzentada e pupila opaca acastanhada; as guelras com coloração vermelha escuro com áreas amarronzadas e odor azedo; abdômen com carne e sangue escurecidos e odor azedo e as nadadeiras com pouca elasticidade, pontas ressecadas e descoradas. No 25° dia de estocagem os julgadores observaram a pele sem brilho e descorada; olhos expandidos, córnea leitosa e acastanhados, pupila leitosa e esbranquiçada; guelras com coloração esbranquiçada e esverdeada de odor pútrido; abdômen com </w:t>
      </w:r>
      <w:proofErr w:type="gramStart"/>
      <w:r>
        <w:rPr>
          <w:rFonts w:ascii="Arial" w:hAnsi="Arial" w:cs="Arial"/>
          <w:sz w:val="24"/>
          <w:szCs w:val="24"/>
        </w:rPr>
        <w:t>carne</w:t>
      </w:r>
      <w:proofErr w:type="gramEnd"/>
    </w:p>
    <w:p w:rsidR="007C3745" w:rsidRDefault="007C3745" w:rsidP="00134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escurecida</w:t>
      </w:r>
      <w:proofErr w:type="gramEnd"/>
      <w:r>
        <w:rPr>
          <w:rFonts w:ascii="Arial" w:hAnsi="Arial" w:cs="Arial"/>
          <w:sz w:val="24"/>
          <w:szCs w:val="24"/>
        </w:rPr>
        <w:t>, amarelada, sangue escuro e odor pútrido e as nadadeiras sem elasticidad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e, ressecadas e descoradas. Podemos observar que conforme o período de estocagem os peixes apresentaram alterações indesejáveis em suas características sensoriais.</w:t>
      </w:r>
    </w:p>
    <w:p w:rsidR="00134C94" w:rsidRDefault="00134C94" w:rsidP="00134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E51" w:rsidRDefault="007C3745" w:rsidP="007C3745">
      <w:pPr>
        <w:jc w:val="both"/>
      </w:pPr>
      <w:r>
        <w:rPr>
          <w:rFonts w:ascii="Arial" w:hAnsi="Arial" w:cs="Arial"/>
          <w:sz w:val="24"/>
          <w:szCs w:val="24"/>
        </w:rPr>
        <w:t>Palavras Chave: Análise sensorial. Pescado. Deterioração.</w:t>
      </w:r>
    </w:p>
    <w:sectPr w:rsidR="00902E51" w:rsidSect="007C374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45"/>
    <w:rsid w:val="00134C94"/>
    <w:rsid w:val="007B6A38"/>
    <w:rsid w:val="007C3745"/>
    <w:rsid w:val="00902E51"/>
    <w:rsid w:val="00BB5B76"/>
    <w:rsid w:val="00C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2168</Characters>
  <Application>Microsoft Office Word</Application>
  <DocSecurity>0</DocSecurity>
  <Lines>40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3</cp:revision>
  <dcterms:created xsi:type="dcterms:W3CDTF">2016-01-27T19:07:00Z</dcterms:created>
  <dcterms:modified xsi:type="dcterms:W3CDTF">2019-10-16T11:29:00Z</dcterms:modified>
</cp:coreProperties>
</file>