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64" w:rsidRPr="00A57128" w:rsidRDefault="002F7264" w:rsidP="002F7264">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SERVIÇO PÚBLICO FEDERAL</w:t>
      </w:r>
    </w:p>
    <w:p w:rsidR="002F7264" w:rsidRPr="00A57128" w:rsidRDefault="002F7264" w:rsidP="002F7264">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INSTITUTO FEDERAL DE EDUCAÇÃO, CIÊNCIA E TECNOLOGIA DE MATO GROSSO</w:t>
      </w: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B30E6F" w:rsidP="00B30E6F">
      <w:pPr>
        <w:autoSpaceDE w:val="0"/>
        <w:autoSpaceDN w:val="0"/>
        <w:adjustRightInd w:val="0"/>
        <w:spacing w:after="0" w:line="240" w:lineRule="auto"/>
        <w:jc w:val="center"/>
        <w:rPr>
          <w:rFonts w:ascii="Times New Roman" w:hAnsi="Times New Roman" w:cs="Times New Roman"/>
          <w:b/>
          <w:sz w:val="24"/>
          <w:szCs w:val="24"/>
        </w:rPr>
      </w:pPr>
      <w:r w:rsidRPr="00A57128">
        <w:rPr>
          <w:rFonts w:ascii="Times New Roman" w:hAnsi="Times New Roman" w:cs="Times New Roman"/>
          <w:b/>
          <w:sz w:val="24"/>
          <w:szCs w:val="24"/>
        </w:rPr>
        <w:t>C</w:t>
      </w:r>
      <w:r w:rsidR="002F7264" w:rsidRPr="00A57128">
        <w:rPr>
          <w:rFonts w:ascii="Times New Roman" w:hAnsi="Times New Roman" w:cs="Times New Roman"/>
          <w:b/>
          <w:sz w:val="24"/>
          <w:szCs w:val="24"/>
        </w:rPr>
        <w:t>ampus</w:t>
      </w:r>
      <w:r w:rsidRPr="00A57128">
        <w:rPr>
          <w:rFonts w:ascii="Times New Roman" w:hAnsi="Times New Roman" w:cs="Times New Roman"/>
          <w:b/>
          <w:sz w:val="24"/>
          <w:szCs w:val="24"/>
        </w:rPr>
        <w:t xml:space="preserve"> Sorriso</w:t>
      </w: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A22DE8" w:rsidRPr="00A57128" w:rsidRDefault="00A22DE8" w:rsidP="00A22DE8">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Nível de Atividade Física Habitual e Composição Corporal em alunos do ensino médio do Instituto Federal de Educação, Ciência e Tecnologia de Mato Grosso</w:t>
      </w:r>
      <w:r w:rsidR="00902212" w:rsidRPr="00A57128">
        <w:rPr>
          <w:rFonts w:ascii="Times New Roman" w:hAnsi="Times New Roman" w:cs="Times New Roman"/>
          <w:b/>
          <w:bCs/>
          <w:sz w:val="24"/>
          <w:szCs w:val="24"/>
        </w:rPr>
        <w:t>-Campus Sorriso</w:t>
      </w:r>
    </w:p>
    <w:p w:rsidR="00A22DE8" w:rsidRPr="00A57128" w:rsidRDefault="00A22DE8" w:rsidP="00A22DE8">
      <w:pPr>
        <w:autoSpaceDE w:val="0"/>
        <w:autoSpaceDN w:val="0"/>
        <w:adjustRightInd w:val="0"/>
        <w:spacing w:after="0" w:line="240" w:lineRule="auto"/>
        <w:rPr>
          <w:rFonts w:ascii="Times New Roman" w:hAnsi="Times New Roman" w:cs="Times New Roman"/>
          <w:b/>
          <w:bCs/>
          <w:sz w:val="24"/>
          <w:szCs w:val="24"/>
        </w:rPr>
      </w:pPr>
    </w:p>
    <w:p w:rsidR="002F7264" w:rsidRPr="00A57128" w:rsidRDefault="00A22DE8" w:rsidP="002F7264">
      <w:pPr>
        <w:autoSpaceDE w:val="0"/>
        <w:autoSpaceDN w:val="0"/>
        <w:adjustRightInd w:val="0"/>
        <w:spacing w:after="0" w:line="240" w:lineRule="auto"/>
        <w:rPr>
          <w:rFonts w:ascii="Times New Roman" w:hAnsi="Times New Roman" w:cs="Times New Roman"/>
          <w:b/>
          <w:bCs/>
          <w:sz w:val="24"/>
          <w:szCs w:val="24"/>
        </w:rPr>
      </w:pPr>
      <w:r w:rsidRPr="00A57128">
        <w:rPr>
          <w:rFonts w:ascii="Times New Roman" w:hAnsi="Times New Roman" w:cs="Times New Roman"/>
          <w:b/>
          <w:bCs/>
          <w:sz w:val="24"/>
          <w:szCs w:val="24"/>
        </w:rPr>
        <w:t xml:space="preserve"> </w:t>
      </w:r>
    </w:p>
    <w:p w:rsidR="00A22DE8" w:rsidRPr="00A57128" w:rsidRDefault="00A22DE8"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B30E6F">
      <w:pPr>
        <w:autoSpaceDE w:val="0"/>
        <w:autoSpaceDN w:val="0"/>
        <w:adjustRightInd w:val="0"/>
        <w:spacing w:after="0" w:line="240" w:lineRule="auto"/>
        <w:jc w:val="center"/>
        <w:rPr>
          <w:rFonts w:ascii="Times New Roman" w:hAnsi="Times New Roman" w:cs="Times New Roman"/>
          <w:sz w:val="24"/>
          <w:szCs w:val="24"/>
        </w:rPr>
      </w:pPr>
    </w:p>
    <w:p w:rsidR="002F7264" w:rsidRPr="00A57128" w:rsidRDefault="002F7264" w:rsidP="00B30E6F">
      <w:pPr>
        <w:autoSpaceDE w:val="0"/>
        <w:autoSpaceDN w:val="0"/>
        <w:adjustRightInd w:val="0"/>
        <w:spacing w:after="0" w:line="240" w:lineRule="auto"/>
        <w:jc w:val="center"/>
        <w:rPr>
          <w:rFonts w:ascii="Times New Roman" w:hAnsi="Times New Roman" w:cs="Times New Roman"/>
          <w:szCs w:val="24"/>
        </w:rPr>
      </w:pPr>
      <w:r w:rsidRPr="00A57128">
        <w:rPr>
          <w:rFonts w:ascii="Times New Roman" w:hAnsi="Times New Roman" w:cs="Times New Roman"/>
          <w:szCs w:val="24"/>
        </w:rPr>
        <w:t>PROGRAMA INSTITUCIONAL DE BOLSAS DE INICIAÇÃO CIENTÍFICA NO ENSINO MÉDIO /IFMT</w:t>
      </w:r>
      <w:r w:rsidR="00B30E6F" w:rsidRPr="00A57128">
        <w:rPr>
          <w:rFonts w:ascii="Times New Roman" w:hAnsi="Times New Roman" w:cs="Times New Roman"/>
          <w:szCs w:val="24"/>
        </w:rPr>
        <w:t xml:space="preserve"> </w:t>
      </w:r>
      <w:r w:rsidRPr="00A57128">
        <w:rPr>
          <w:rFonts w:ascii="Times New Roman" w:hAnsi="Times New Roman" w:cs="Times New Roman"/>
          <w:szCs w:val="24"/>
        </w:rPr>
        <w:t>PROIC/IFMT</w:t>
      </w: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B30E6F">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Chamada Específica:</w:t>
      </w:r>
    </w:p>
    <w:p w:rsidR="00B30E6F" w:rsidRPr="00A57128" w:rsidRDefault="00B30E6F" w:rsidP="00B30E6F">
      <w:pPr>
        <w:autoSpaceDE w:val="0"/>
        <w:autoSpaceDN w:val="0"/>
        <w:adjustRightInd w:val="0"/>
        <w:spacing w:after="0" w:line="240" w:lineRule="auto"/>
        <w:jc w:val="center"/>
        <w:rPr>
          <w:rFonts w:ascii="Times New Roman" w:hAnsi="Times New Roman" w:cs="Times New Roman"/>
          <w:b/>
          <w:bCs/>
          <w:sz w:val="24"/>
          <w:szCs w:val="24"/>
        </w:rPr>
      </w:pPr>
    </w:p>
    <w:p w:rsidR="002F7264" w:rsidRPr="00A57128" w:rsidRDefault="002F7264" w:rsidP="00A22DE8">
      <w:pPr>
        <w:autoSpaceDE w:val="0"/>
        <w:autoSpaceDN w:val="0"/>
        <w:adjustRightInd w:val="0"/>
        <w:spacing w:after="0" w:line="360" w:lineRule="auto"/>
        <w:jc w:val="center"/>
        <w:rPr>
          <w:rFonts w:ascii="Times New Roman" w:hAnsi="Times New Roman" w:cs="Times New Roman"/>
          <w:szCs w:val="20"/>
        </w:rPr>
      </w:pPr>
      <w:r w:rsidRPr="00A57128">
        <w:rPr>
          <w:rFonts w:ascii="Times New Roman" w:hAnsi="Times New Roman" w:cs="Times New Roman"/>
          <w:szCs w:val="20"/>
        </w:rPr>
        <w:t>Projetos de Pesquisa Aplicada, Pesquisa-Ação e Práticas Pedagógicas nas áreas de Defesa do</w:t>
      </w:r>
      <w:r w:rsidR="00902212" w:rsidRPr="00A57128">
        <w:rPr>
          <w:rFonts w:ascii="Times New Roman" w:hAnsi="Times New Roman" w:cs="Times New Roman"/>
          <w:szCs w:val="20"/>
        </w:rPr>
        <w:t>s</w:t>
      </w:r>
      <w:r w:rsidRPr="00A57128">
        <w:rPr>
          <w:rFonts w:ascii="Times New Roman" w:hAnsi="Times New Roman" w:cs="Times New Roman"/>
          <w:szCs w:val="20"/>
        </w:rPr>
        <w:t xml:space="preserve"> Direitos</w:t>
      </w:r>
      <w:r w:rsidR="00B30E6F" w:rsidRPr="00A57128">
        <w:rPr>
          <w:rFonts w:ascii="Times New Roman" w:hAnsi="Times New Roman" w:cs="Times New Roman"/>
          <w:szCs w:val="20"/>
        </w:rPr>
        <w:t xml:space="preserve"> </w:t>
      </w:r>
      <w:r w:rsidRPr="00A57128">
        <w:rPr>
          <w:rFonts w:ascii="Times New Roman" w:hAnsi="Times New Roman" w:cs="Times New Roman"/>
          <w:szCs w:val="20"/>
        </w:rPr>
        <w:t>Humanos, Promoção à Saúde, Qualidade de Vida, Prevenção às Drogas e Inclusão Social.</w:t>
      </w: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2F7264" w:rsidRPr="00A57128" w:rsidRDefault="002F7264" w:rsidP="00B30E6F">
      <w:pPr>
        <w:autoSpaceDE w:val="0"/>
        <w:autoSpaceDN w:val="0"/>
        <w:adjustRightInd w:val="0"/>
        <w:spacing w:after="0" w:line="240" w:lineRule="auto"/>
        <w:jc w:val="right"/>
        <w:rPr>
          <w:rFonts w:ascii="Times New Roman" w:hAnsi="Times New Roman" w:cs="Times New Roman"/>
          <w:sz w:val="24"/>
          <w:szCs w:val="24"/>
        </w:rPr>
      </w:pPr>
      <w:r w:rsidRPr="00A57128">
        <w:rPr>
          <w:rFonts w:ascii="Times New Roman" w:hAnsi="Times New Roman" w:cs="Times New Roman"/>
          <w:b/>
          <w:sz w:val="24"/>
          <w:szCs w:val="24"/>
        </w:rPr>
        <w:t>ORIENTADOR:</w:t>
      </w:r>
      <w:r w:rsidRPr="00A57128">
        <w:rPr>
          <w:rFonts w:ascii="Times New Roman" w:hAnsi="Times New Roman" w:cs="Times New Roman"/>
          <w:sz w:val="24"/>
          <w:szCs w:val="24"/>
        </w:rPr>
        <w:t xml:space="preserve"> </w:t>
      </w:r>
      <w:r w:rsidR="00B30E6F" w:rsidRPr="00A57128">
        <w:rPr>
          <w:rFonts w:ascii="Times New Roman" w:hAnsi="Times New Roman" w:cs="Times New Roman"/>
          <w:sz w:val="24"/>
          <w:szCs w:val="24"/>
        </w:rPr>
        <w:t>Rafael Martins Chaves</w:t>
      </w:r>
    </w:p>
    <w:p w:rsidR="00A22DE8" w:rsidRDefault="00A22DE8" w:rsidP="00B30E6F">
      <w:pPr>
        <w:autoSpaceDE w:val="0"/>
        <w:autoSpaceDN w:val="0"/>
        <w:adjustRightInd w:val="0"/>
        <w:spacing w:after="0" w:line="240" w:lineRule="auto"/>
        <w:jc w:val="right"/>
        <w:rPr>
          <w:rFonts w:ascii="Times New Roman" w:hAnsi="Times New Roman" w:cs="Times New Roman"/>
          <w:sz w:val="24"/>
          <w:szCs w:val="24"/>
        </w:rPr>
      </w:pPr>
    </w:p>
    <w:p w:rsidR="00A57128" w:rsidRPr="00A57128" w:rsidRDefault="00A57128" w:rsidP="00B30E6F">
      <w:pPr>
        <w:autoSpaceDE w:val="0"/>
        <w:autoSpaceDN w:val="0"/>
        <w:adjustRightInd w:val="0"/>
        <w:spacing w:after="0" w:line="240" w:lineRule="auto"/>
        <w:jc w:val="right"/>
        <w:rPr>
          <w:rFonts w:ascii="Times New Roman" w:hAnsi="Times New Roman" w:cs="Times New Roman"/>
          <w:sz w:val="24"/>
          <w:szCs w:val="24"/>
        </w:rPr>
      </w:pPr>
    </w:p>
    <w:p w:rsidR="00A22DE8" w:rsidRPr="00A57128" w:rsidRDefault="00A22DE8" w:rsidP="00B30E6F">
      <w:pPr>
        <w:autoSpaceDE w:val="0"/>
        <w:autoSpaceDN w:val="0"/>
        <w:adjustRightInd w:val="0"/>
        <w:spacing w:after="0" w:line="240" w:lineRule="auto"/>
        <w:jc w:val="right"/>
        <w:rPr>
          <w:rFonts w:ascii="Times New Roman" w:hAnsi="Times New Roman" w:cs="Times New Roman"/>
          <w:sz w:val="24"/>
          <w:szCs w:val="24"/>
        </w:rPr>
      </w:pPr>
    </w:p>
    <w:p w:rsidR="00A22DE8" w:rsidRPr="00A57128" w:rsidRDefault="00A22DE8" w:rsidP="00B30E6F">
      <w:pPr>
        <w:autoSpaceDE w:val="0"/>
        <w:autoSpaceDN w:val="0"/>
        <w:adjustRightInd w:val="0"/>
        <w:spacing w:after="0" w:line="240" w:lineRule="auto"/>
        <w:jc w:val="right"/>
        <w:rPr>
          <w:rFonts w:ascii="Times New Roman" w:hAnsi="Times New Roman" w:cs="Times New Roman"/>
          <w:sz w:val="24"/>
          <w:szCs w:val="24"/>
        </w:rPr>
      </w:pPr>
    </w:p>
    <w:p w:rsidR="00B30E6F" w:rsidRPr="00A57128" w:rsidRDefault="00B30E6F" w:rsidP="002F7264">
      <w:pPr>
        <w:autoSpaceDE w:val="0"/>
        <w:autoSpaceDN w:val="0"/>
        <w:adjustRightInd w:val="0"/>
        <w:spacing w:after="0" w:line="240" w:lineRule="auto"/>
        <w:rPr>
          <w:rFonts w:ascii="Times New Roman" w:hAnsi="Times New Roman" w:cs="Times New Roman"/>
          <w:sz w:val="24"/>
          <w:szCs w:val="24"/>
        </w:rPr>
      </w:pPr>
    </w:p>
    <w:p w:rsidR="002F7264" w:rsidRPr="00A57128" w:rsidRDefault="00B30E6F" w:rsidP="00B30E6F">
      <w:pPr>
        <w:autoSpaceDE w:val="0"/>
        <w:autoSpaceDN w:val="0"/>
        <w:adjustRightInd w:val="0"/>
        <w:spacing w:after="0" w:line="240" w:lineRule="auto"/>
        <w:jc w:val="center"/>
        <w:rPr>
          <w:rFonts w:ascii="Times New Roman" w:hAnsi="Times New Roman" w:cs="Times New Roman"/>
          <w:sz w:val="24"/>
          <w:szCs w:val="24"/>
        </w:rPr>
      </w:pPr>
      <w:r w:rsidRPr="00A57128">
        <w:rPr>
          <w:rFonts w:ascii="Times New Roman" w:hAnsi="Times New Roman" w:cs="Times New Roman"/>
          <w:sz w:val="24"/>
          <w:szCs w:val="24"/>
        </w:rPr>
        <w:t>Sorriso, 25 de outubro de 2013</w:t>
      </w:r>
    </w:p>
    <w:p w:rsidR="00A22DE8" w:rsidRPr="00A57128" w:rsidRDefault="00A22DE8" w:rsidP="00A22DE8">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lastRenderedPageBreak/>
        <w:t>SERVIÇO PÚBLICO FEDERAL</w:t>
      </w:r>
    </w:p>
    <w:p w:rsidR="00A22DE8" w:rsidRPr="00A57128" w:rsidRDefault="00A22DE8" w:rsidP="00A22DE8">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INSTITUTO FEDERAL DE EDUCAÇÃO, CIÊNCIA E TECNOLOGIA DE MATO GROSSO</w:t>
      </w: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A22DE8">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A22DE8">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A22DE8">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Nível de Atividade Física Habitual e Composição Corporal em alunos do ensino médio do Instituto Federal de Educação, Ciência e Tecnologia de Mato Grosso</w:t>
      </w:r>
      <w:r w:rsidR="00902212" w:rsidRPr="00A57128">
        <w:rPr>
          <w:rFonts w:ascii="Times New Roman" w:hAnsi="Times New Roman" w:cs="Times New Roman"/>
          <w:b/>
          <w:bCs/>
          <w:sz w:val="24"/>
          <w:szCs w:val="24"/>
        </w:rPr>
        <w:t>-Campus Sorriso</w:t>
      </w: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2F7264" w:rsidRPr="00A57128" w:rsidRDefault="002F7264"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2876C3" w:rsidRPr="00A57128" w:rsidRDefault="000821C5" w:rsidP="002876C3">
      <w:pPr>
        <w:pStyle w:val="Default"/>
        <w:spacing w:line="360" w:lineRule="auto"/>
        <w:jc w:val="both"/>
        <w:rPr>
          <w:rFonts w:ascii="Times New Roman" w:hAnsi="Times New Roman" w:cs="Times New Roman"/>
          <w:sz w:val="20"/>
          <w:szCs w:val="20"/>
        </w:rPr>
      </w:pPr>
      <w:r w:rsidRPr="00A57128">
        <w:rPr>
          <w:rFonts w:ascii="Times New Roman" w:hAnsi="Times New Roman" w:cs="Times New Roman"/>
          <w:b/>
          <w:sz w:val="20"/>
          <w:szCs w:val="20"/>
        </w:rPr>
        <w:t xml:space="preserve">Resumo: </w:t>
      </w:r>
      <w:r w:rsidRPr="00A57128">
        <w:rPr>
          <w:rFonts w:ascii="Times New Roman" w:hAnsi="Times New Roman" w:cs="Times New Roman"/>
          <w:sz w:val="20"/>
          <w:szCs w:val="20"/>
        </w:rPr>
        <w:t>Este projeto de pesquisa analisará a relação da composição corporal com os níveis de atividade física dos alunos</w:t>
      </w:r>
      <w:r w:rsidRPr="00A57128">
        <w:rPr>
          <w:rFonts w:ascii="Times New Roman" w:hAnsi="Times New Roman" w:cs="Times New Roman"/>
          <w:b/>
          <w:bCs/>
        </w:rPr>
        <w:t xml:space="preserve"> </w:t>
      </w:r>
      <w:r w:rsidRPr="00A57128">
        <w:rPr>
          <w:rFonts w:ascii="Times New Roman" w:hAnsi="Times New Roman" w:cs="Times New Roman"/>
          <w:bCs/>
          <w:sz w:val="20"/>
          <w:szCs w:val="20"/>
        </w:rPr>
        <w:t>do ensino médio do Instituto Federal de Educação, Ciência e Tecnologia de Mato Grosso, campus Sorriso</w:t>
      </w:r>
      <w:r w:rsidRPr="00A57128">
        <w:rPr>
          <w:rFonts w:ascii="Times New Roman" w:hAnsi="Times New Roman" w:cs="Times New Roman"/>
          <w:sz w:val="20"/>
          <w:szCs w:val="20"/>
        </w:rPr>
        <w:t xml:space="preserve">. Os objetivos específicos estabelecidos serão os seguintes: (a) </w:t>
      </w:r>
      <w:r w:rsidR="00401C14" w:rsidRPr="00A57128">
        <w:rPr>
          <w:rFonts w:ascii="Times New Roman" w:hAnsi="Times New Roman" w:cs="Times New Roman"/>
          <w:sz w:val="20"/>
          <w:szCs w:val="20"/>
        </w:rPr>
        <w:t>Analisar o</w:t>
      </w:r>
      <w:r w:rsidR="00797A1D" w:rsidRPr="00A57128">
        <w:rPr>
          <w:rFonts w:ascii="Times New Roman" w:hAnsi="Times New Roman" w:cs="Times New Roman"/>
          <w:sz w:val="20"/>
          <w:szCs w:val="20"/>
        </w:rPr>
        <w:t xml:space="preserve"> </w:t>
      </w:r>
      <w:r w:rsidR="00797A1D" w:rsidRPr="00A57128">
        <w:rPr>
          <w:rFonts w:ascii="Times New Roman" w:hAnsi="Times New Roman" w:cs="Times New Roman"/>
          <w:bCs/>
          <w:sz w:val="20"/>
          <w:szCs w:val="20"/>
        </w:rPr>
        <w:t>nível de atividade física habitual e composição corporal em alunos do ensino médio do Instituto Federal de Educação, Ciência e Tecnologia de Mato Grosso</w:t>
      </w:r>
      <w:r w:rsidRPr="00A57128">
        <w:rPr>
          <w:rFonts w:ascii="Times New Roman" w:hAnsi="Times New Roman" w:cs="Times New Roman"/>
          <w:bCs/>
          <w:sz w:val="20"/>
          <w:szCs w:val="20"/>
        </w:rPr>
        <w:t>, campus Sorriso</w:t>
      </w:r>
      <w:r w:rsidRPr="00A57128">
        <w:rPr>
          <w:rFonts w:ascii="Times New Roman" w:hAnsi="Times New Roman" w:cs="Times New Roman"/>
          <w:sz w:val="20"/>
          <w:szCs w:val="20"/>
        </w:rPr>
        <w:t xml:space="preserve">; (b) </w:t>
      </w:r>
      <w:r w:rsidR="00401C14" w:rsidRPr="00A57128">
        <w:rPr>
          <w:rFonts w:ascii="Times New Roman" w:hAnsi="Times New Roman" w:cs="Times New Roman"/>
          <w:sz w:val="20"/>
          <w:szCs w:val="20"/>
        </w:rPr>
        <w:t>Informar aos alu</w:t>
      </w:r>
      <w:r w:rsidR="00797A1D" w:rsidRPr="00A57128">
        <w:rPr>
          <w:rFonts w:ascii="Times New Roman" w:hAnsi="Times New Roman" w:cs="Times New Roman"/>
          <w:sz w:val="20"/>
          <w:szCs w:val="20"/>
        </w:rPr>
        <w:t xml:space="preserve">nos sobre </w:t>
      </w:r>
      <w:r w:rsidRPr="00A57128">
        <w:rPr>
          <w:rFonts w:ascii="Times New Roman" w:hAnsi="Times New Roman" w:cs="Times New Roman"/>
          <w:sz w:val="20"/>
          <w:szCs w:val="20"/>
        </w:rPr>
        <w:t xml:space="preserve">os efeitos da composição </w:t>
      </w:r>
      <w:r w:rsidR="00797A1D" w:rsidRPr="00A57128">
        <w:rPr>
          <w:rFonts w:ascii="Times New Roman" w:hAnsi="Times New Roman" w:cs="Times New Roman"/>
          <w:sz w:val="20"/>
          <w:szCs w:val="20"/>
        </w:rPr>
        <w:t xml:space="preserve">corporal </w:t>
      </w:r>
      <w:r w:rsidRPr="00A57128">
        <w:rPr>
          <w:rFonts w:ascii="Times New Roman" w:hAnsi="Times New Roman" w:cs="Times New Roman"/>
          <w:sz w:val="20"/>
          <w:szCs w:val="20"/>
        </w:rPr>
        <w:t>na</w:t>
      </w:r>
      <w:r w:rsidR="00797A1D" w:rsidRPr="00A57128">
        <w:rPr>
          <w:rFonts w:ascii="Times New Roman" w:hAnsi="Times New Roman" w:cs="Times New Roman"/>
          <w:sz w:val="20"/>
          <w:szCs w:val="20"/>
        </w:rPr>
        <w:t xml:space="preserve"> saúde;</w:t>
      </w:r>
      <w:r w:rsidRPr="00A57128">
        <w:rPr>
          <w:rFonts w:ascii="Times New Roman" w:hAnsi="Times New Roman" w:cs="Times New Roman"/>
          <w:sz w:val="20"/>
          <w:szCs w:val="20"/>
        </w:rPr>
        <w:t xml:space="preserve"> (c) D</w:t>
      </w:r>
      <w:r w:rsidR="00797A1D" w:rsidRPr="00A57128">
        <w:rPr>
          <w:rFonts w:ascii="Times New Roman" w:hAnsi="Times New Roman" w:cs="Times New Roman"/>
          <w:sz w:val="20"/>
          <w:szCs w:val="20"/>
        </w:rPr>
        <w:t>espertar a consciência d</w:t>
      </w:r>
      <w:r w:rsidR="00401C14" w:rsidRPr="00A57128">
        <w:rPr>
          <w:rFonts w:ascii="Times New Roman" w:hAnsi="Times New Roman" w:cs="Times New Roman"/>
          <w:sz w:val="20"/>
          <w:szCs w:val="20"/>
        </w:rPr>
        <w:t xml:space="preserve">os alunos sobre </w:t>
      </w:r>
      <w:r w:rsidR="00797A1D" w:rsidRPr="00A57128">
        <w:rPr>
          <w:rFonts w:ascii="Times New Roman" w:hAnsi="Times New Roman" w:cs="Times New Roman"/>
          <w:sz w:val="20"/>
          <w:szCs w:val="20"/>
        </w:rPr>
        <w:t xml:space="preserve">os benefícios da </w:t>
      </w:r>
      <w:r w:rsidRPr="00A57128">
        <w:rPr>
          <w:rFonts w:ascii="Times New Roman" w:hAnsi="Times New Roman" w:cs="Times New Roman"/>
          <w:sz w:val="20"/>
          <w:szCs w:val="20"/>
        </w:rPr>
        <w:t>pr</w:t>
      </w:r>
      <w:r w:rsidR="00902212" w:rsidRPr="00A57128">
        <w:rPr>
          <w:rFonts w:ascii="Times New Roman" w:hAnsi="Times New Roman" w:cs="Times New Roman"/>
          <w:sz w:val="20"/>
          <w:szCs w:val="20"/>
        </w:rPr>
        <w:t>á</w:t>
      </w:r>
      <w:r w:rsidRPr="00A57128">
        <w:rPr>
          <w:rFonts w:ascii="Times New Roman" w:hAnsi="Times New Roman" w:cs="Times New Roman"/>
          <w:sz w:val="20"/>
          <w:szCs w:val="20"/>
        </w:rPr>
        <w:t>tica de</w:t>
      </w:r>
      <w:r w:rsidR="00401C14" w:rsidRPr="00A57128">
        <w:rPr>
          <w:rFonts w:ascii="Times New Roman" w:hAnsi="Times New Roman" w:cs="Times New Roman"/>
          <w:sz w:val="20"/>
          <w:szCs w:val="20"/>
        </w:rPr>
        <w:t xml:space="preserve"> atividade física</w:t>
      </w:r>
      <w:r w:rsidR="00797A1D" w:rsidRPr="00A57128">
        <w:rPr>
          <w:rFonts w:ascii="Times New Roman" w:hAnsi="Times New Roman" w:cs="Times New Roman"/>
          <w:sz w:val="20"/>
          <w:szCs w:val="20"/>
        </w:rPr>
        <w:t xml:space="preserve"> habitual</w:t>
      </w:r>
      <w:r w:rsidR="00401C14" w:rsidRPr="00A57128">
        <w:rPr>
          <w:rFonts w:ascii="Times New Roman" w:hAnsi="Times New Roman" w:cs="Times New Roman"/>
          <w:sz w:val="20"/>
          <w:szCs w:val="20"/>
        </w:rPr>
        <w:t>;</w:t>
      </w:r>
      <w:r w:rsidRPr="00A57128">
        <w:rPr>
          <w:rFonts w:ascii="Times New Roman" w:hAnsi="Times New Roman" w:cs="Times New Roman"/>
          <w:sz w:val="20"/>
          <w:szCs w:val="20"/>
        </w:rPr>
        <w:t xml:space="preserve"> (d) </w:t>
      </w:r>
      <w:r w:rsidR="00797A1D" w:rsidRPr="00A57128">
        <w:rPr>
          <w:rFonts w:ascii="Times New Roman" w:hAnsi="Times New Roman" w:cs="Times New Roman"/>
          <w:sz w:val="20"/>
          <w:szCs w:val="20"/>
        </w:rPr>
        <w:t xml:space="preserve">Apresentar um plano de ação (prescrição de atividade física), para os alunos do </w:t>
      </w:r>
      <w:r w:rsidR="00797A1D" w:rsidRPr="00A57128">
        <w:rPr>
          <w:rFonts w:ascii="Times New Roman" w:hAnsi="Times New Roman" w:cs="Times New Roman"/>
          <w:bCs/>
          <w:sz w:val="20"/>
          <w:szCs w:val="20"/>
        </w:rPr>
        <w:t>Instituto Federal de Educação, Ciência e Tecnologia de Mato Grosso, campus Sorriso.</w:t>
      </w:r>
      <w:r w:rsidRPr="00A57128">
        <w:rPr>
          <w:rFonts w:ascii="Times New Roman" w:hAnsi="Times New Roman" w:cs="Times New Roman"/>
          <w:bCs/>
          <w:sz w:val="20"/>
          <w:szCs w:val="20"/>
        </w:rPr>
        <w:t xml:space="preserve"> </w:t>
      </w:r>
      <w:r w:rsidRPr="00A57128">
        <w:rPr>
          <w:rFonts w:ascii="Times New Roman" w:hAnsi="Times New Roman" w:cs="Times New Roman"/>
          <w:sz w:val="20"/>
          <w:szCs w:val="20"/>
        </w:rPr>
        <w:t xml:space="preserve">O estudo será composto por </w:t>
      </w:r>
      <w:r w:rsidRPr="00A57128">
        <w:rPr>
          <w:rFonts w:ascii="Times New Roman" w:hAnsi="Times New Roman" w:cs="Times New Roman"/>
          <w:color w:val="auto"/>
          <w:sz w:val="20"/>
          <w:szCs w:val="20"/>
        </w:rPr>
        <w:t xml:space="preserve">100 alunos do </w:t>
      </w:r>
      <w:r w:rsidRPr="00A57128">
        <w:rPr>
          <w:rFonts w:ascii="Times New Roman" w:hAnsi="Times New Roman" w:cs="Times New Roman"/>
          <w:bCs/>
          <w:color w:val="auto"/>
          <w:sz w:val="20"/>
          <w:szCs w:val="20"/>
        </w:rPr>
        <w:t>Instituto Federal de Educação, Ciência e Tecnologia de Mato Grosso, campus Sorriso,</w:t>
      </w:r>
      <w:r w:rsidRPr="00A57128">
        <w:rPr>
          <w:rFonts w:ascii="Times New Roman" w:hAnsi="Times New Roman" w:cs="Times New Roman"/>
          <w:color w:val="auto"/>
          <w:sz w:val="20"/>
          <w:szCs w:val="20"/>
        </w:rPr>
        <w:t xml:space="preserve"> de ambos os gêneros. Todos os envolvidos na pesquisa terão que ler e assinar o termo de consentimento livre e esclarecido.</w:t>
      </w:r>
      <w:r w:rsidRPr="00A57128">
        <w:rPr>
          <w:rFonts w:ascii="Times New Roman" w:hAnsi="Times New Roman" w:cs="Times New Roman"/>
          <w:sz w:val="20"/>
          <w:szCs w:val="20"/>
        </w:rPr>
        <w:t xml:space="preserve"> Quanto aos critérios de inclusão, adota</w:t>
      </w:r>
      <w:r w:rsidR="00902212" w:rsidRPr="00A57128">
        <w:rPr>
          <w:rFonts w:ascii="Times New Roman" w:hAnsi="Times New Roman" w:cs="Times New Roman"/>
          <w:sz w:val="20"/>
          <w:szCs w:val="20"/>
        </w:rPr>
        <w:t>re</w:t>
      </w:r>
      <w:r w:rsidRPr="00A57128">
        <w:rPr>
          <w:rFonts w:ascii="Times New Roman" w:hAnsi="Times New Roman" w:cs="Times New Roman"/>
          <w:sz w:val="20"/>
          <w:szCs w:val="20"/>
        </w:rPr>
        <w:t xml:space="preserve">mos: estar regularmente matriculado no ensino médio do </w:t>
      </w:r>
      <w:r w:rsidRPr="00A57128">
        <w:rPr>
          <w:rFonts w:ascii="Times New Roman" w:hAnsi="Times New Roman" w:cs="Times New Roman"/>
          <w:bCs/>
          <w:sz w:val="20"/>
          <w:szCs w:val="20"/>
        </w:rPr>
        <w:t xml:space="preserve">Instituto Federal de Educação, Ciência e Tecnologia de Mato Grosso, </w:t>
      </w:r>
      <w:r w:rsidRPr="00A57128">
        <w:rPr>
          <w:rFonts w:ascii="Times New Roman" w:hAnsi="Times New Roman" w:cs="Times New Roman"/>
          <w:bCs/>
          <w:color w:val="auto"/>
          <w:sz w:val="20"/>
          <w:szCs w:val="20"/>
        </w:rPr>
        <w:t xml:space="preserve">campus Sorriso. </w:t>
      </w:r>
      <w:r w:rsidRPr="00A57128">
        <w:rPr>
          <w:rFonts w:ascii="Times New Roman" w:hAnsi="Times New Roman" w:cs="Times New Roman"/>
          <w:color w:val="auto"/>
          <w:sz w:val="20"/>
          <w:szCs w:val="20"/>
        </w:rPr>
        <w:t xml:space="preserve"> A altura será avaliada com o </w:t>
      </w:r>
      <w:r w:rsidR="00902212" w:rsidRPr="00A57128">
        <w:rPr>
          <w:rFonts w:ascii="Times New Roman" w:hAnsi="Times New Roman" w:cs="Times New Roman"/>
          <w:color w:val="auto"/>
          <w:sz w:val="20"/>
          <w:szCs w:val="20"/>
        </w:rPr>
        <w:t>estadiô</w:t>
      </w:r>
      <w:r w:rsidRPr="00A57128">
        <w:rPr>
          <w:rFonts w:ascii="Times New Roman" w:hAnsi="Times New Roman" w:cs="Times New Roman"/>
          <w:color w:val="auto"/>
          <w:sz w:val="20"/>
          <w:szCs w:val="20"/>
        </w:rPr>
        <w:t>metro e a composição corporal com a bioimpedância</w:t>
      </w:r>
      <w:r w:rsidR="00BD5486" w:rsidRPr="00A57128">
        <w:rPr>
          <w:rFonts w:ascii="Times New Roman" w:hAnsi="Times New Roman" w:cs="Times New Roman"/>
          <w:color w:val="auto"/>
          <w:sz w:val="20"/>
          <w:szCs w:val="20"/>
        </w:rPr>
        <w:t>,</w:t>
      </w:r>
      <w:r w:rsidRPr="00A57128">
        <w:rPr>
          <w:rFonts w:ascii="Times New Roman" w:hAnsi="Times New Roman" w:cs="Times New Roman"/>
          <w:color w:val="auto"/>
          <w:sz w:val="20"/>
          <w:szCs w:val="20"/>
        </w:rPr>
        <w:t xml:space="preserve"> </w:t>
      </w:r>
      <w:r w:rsidR="004C1BC9" w:rsidRPr="00A57128">
        <w:rPr>
          <w:rFonts w:ascii="Times New Roman" w:hAnsi="Times New Roman" w:cs="Times New Roman"/>
          <w:color w:val="auto"/>
          <w:sz w:val="20"/>
          <w:szCs w:val="20"/>
        </w:rPr>
        <w:t xml:space="preserve">utilizando </w:t>
      </w:r>
      <w:r w:rsidRPr="00A57128">
        <w:rPr>
          <w:rFonts w:ascii="Times New Roman" w:hAnsi="Times New Roman" w:cs="Times New Roman"/>
          <w:color w:val="auto"/>
          <w:sz w:val="20"/>
          <w:szCs w:val="20"/>
        </w:rPr>
        <w:t xml:space="preserve">a versão </w:t>
      </w:r>
      <w:r w:rsidR="004C1BC9" w:rsidRPr="00A57128">
        <w:rPr>
          <w:rFonts w:ascii="Times New Roman" w:hAnsi="Times New Roman" w:cs="Times New Roman"/>
          <w:color w:val="auto"/>
          <w:sz w:val="20"/>
          <w:szCs w:val="20"/>
        </w:rPr>
        <w:t xml:space="preserve">curta </w:t>
      </w:r>
      <w:r w:rsidRPr="00A57128">
        <w:rPr>
          <w:rFonts w:ascii="Times New Roman" w:hAnsi="Times New Roman" w:cs="Times New Roman"/>
          <w:color w:val="auto"/>
          <w:sz w:val="20"/>
          <w:szCs w:val="20"/>
        </w:rPr>
        <w:t xml:space="preserve">do IPAQ </w:t>
      </w:r>
      <w:r w:rsidR="004C1BC9" w:rsidRPr="00A57128">
        <w:rPr>
          <w:rFonts w:ascii="Times New Roman" w:hAnsi="Times New Roman" w:cs="Times New Roman"/>
          <w:color w:val="auto"/>
          <w:sz w:val="20"/>
          <w:szCs w:val="20"/>
        </w:rPr>
        <w:t>como uma ferramenta de coleta de dados do nível de</w:t>
      </w:r>
      <w:r w:rsidR="004C1BC9" w:rsidRPr="00A57128">
        <w:rPr>
          <w:rFonts w:ascii="Times New Roman" w:hAnsi="Times New Roman" w:cs="Times New Roman"/>
          <w:sz w:val="20"/>
          <w:szCs w:val="20"/>
        </w:rPr>
        <w:t xml:space="preserve"> atividade física habitual.</w:t>
      </w:r>
      <w:r w:rsidR="002876C3" w:rsidRPr="00A57128">
        <w:rPr>
          <w:rFonts w:ascii="Times New Roman" w:hAnsi="Times New Roman" w:cs="Times New Roman"/>
          <w:sz w:val="20"/>
          <w:szCs w:val="20"/>
        </w:rPr>
        <w:t xml:space="preserve"> Os dados obtidos serão submetidos às análises estatísticas descritivas, para as quais será utilizado o Statistical Package for Social Sciences (SPSS) versão 19.0. </w:t>
      </w:r>
    </w:p>
    <w:p w:rsidR="004C1BC9" w:rsidRPr="00A57128" w:rsidRDefault="004C1BC9" w:rsidP="004C1BC9">
      <w:pPr>
        <w:spacing w:line="240" w:lineRule="auto"/>
        <w:rPr>
          <w:rFonts w:ascii="Times New Roman" w:hAnsi="Times New Roman" w:cs="Times New Roman"/>
          <w:color w:val="000000"/>
          <w:sz w:val="24"/>
          <w:szCs w:val="23"/>
        </w:rPr>
      </w:pPr>
    </w:p>
    <w:p w:rsidR="00A22DE8" w:rsidRPr="00A57128" w:rsidRDefault="000821C5" w:rsidP="000821C5">
      <w:pPr>
        <w:autoSpaceDE w:val="0"/>
        <w:autoSpaceDN w:val="0"/>
        <w:adjustRightInd w:val="0"/>
        <w:spacing w:after="0" w:line="240" w:lineRule="auto"/>
        <w:rPr>
          <w:rFonts w:ascii="Times New Roman" w:hAnsi="Times New Roman" w:cs="Times New Roman"/>
          <w:color w:val="000000"/>
          <w:sz w:val="24"/>
          <w:szCs w:val="23"/>
        </w:rPr>
      </w:pPr>
      <w:r w:rsidRPr="00A57128">
        <w:rPr>
          <w:rFonts w:ascii="Times New Roman" w:hAnsi="Times New Roman" w:cs="Times New Roman"/>
          <w:b/>
          <w:color w:val="000000"/>
          <w:sz w:val="24"/>
          <w:szCs w:val="23"/>
        </w:rPr>
        <w:t>PALAVRAS-CHAVE</w:t>
      </w:r>
      <w:r w:rsidRPr="00A57128">
        <w:rPr>
          <w:rFonts w:ascii="Times New Roman" w:hAnsi="Times New Roman" w:cs="Times New Roman"/>
          <w:color w:val="000000"/>
          <w:sz w:val="24"/>
          <w:szCs w:val="23"/>
        </w:rPr>
        <w:t xml:space="preserve">: </w:t>
      </w:r>
      <w:r w:rsidR="002876C3" w:rsidRPr="00A57128">
        <w:rPr>
          <w:rFonts w:ascii="Times New Roman" w:hAnsi="Times New Roman" w:cs="Times New Roman"/>
          <w:color w:val="000000"/>
          <w:sz w:val="24"/>
          <w:szCs w:val="23"/>
        </w:rPr>
        <w:t>Atividade física habitual,</w:t>
      </w:r>
      <w:r w:rsidRPr="00A57128">
        <w:rPr>
          <w:rFonts w:ascii="Times New Roman" w:hAnsi="Times New Roman" w:cs="Times New Roman"/>
          <w:color w:val="000000"/>
          <w:sz w:val="24"/>
          <w:szCs w:val="23"/>
        </w:rPr>
        <w:t xml:space="preserve"> composição corporal</w:t>
      </w:r>
      <w:r w:rsidR="002876C3" w:rsidRPr="00A57128">
        <w:rPr>
          <w:rFonts w:ascii="Times New Roman" w:hAnsi="Times New Roman" w:cs="Times New Roman"/>
          <w:color w:val="000000"/>
          <w:sz w:val="24"/>
          <w:szCs w:val="23"/>
        </w:rPr>
        <w:t xml:space="preserve"> </w:t>
      </w:r>
      <w:r w:rsidR="005847F6" w:rsidRPr="00A57128">
        <w:rPr>
          <w:rFonts w:ascii="Times New Roman" w:hAnsi="Times New Roman" w:cs="Times New Roman"/>
          <w:color w:val="000000"/>
          <w:sz w:val="24"/>
          <w:szCs w:val="23"/>
        </w:rPr>
        <w:t>e ensino médio</w:t>
      </w:r>
      <w:r w:rsidR="002876C3" w:rsidRPr="00A57128">
        <w:rPr>
          <w:rFonts w:ascii="Times New Roman" w:hAnsi="Times New Roman" w:cs="Times New Roman"/>
          <w:color w:val="000000"/>
          <w:sz w:val="24"/>
          <w:szCs w:val="23"/>
        </w:rPr>
        <w:t>.</w:t>
      </w:r>
    </w:p>
    <w:p w:rsidR="00A22DE8" w:rsidRPr="00A57128" w:rsidRDefault="00A22DE8" w:rsidP="002F7264">
      <w:pPr>
        <w:autoSpaceDE w:val="0"/>
        <w:autoSpaceDN w:val="0"/>
        <w:adjustRightInd w:val="0"/>
        <w:spacing w:after="0" w:line="240" w:lineRule="auto"/>
        <w:rPr>
          <w:rFonts w:ascii="Times New Roman" w:hAnsi="Times New Roman" w:cs="Times New Roman"/>
          <w:color w:val="000000"/>
          <w:sz w:val="24"/>
          <w:szCs w:val="23"/>
        </w:rPr>
      </w:pPr>
    </w:p>
    <w:p w:rsidR="00A22DE8" w:rsidRPr="00A57128" w:rsidRDefault="00A22DE8" w:rsidP="002F7264">
      <w:pPr>
        <w:autoSpaceDE w:val="0"/>
        <w:autoSpaceDN w:val="0"/>
        <w:adjustRightInd w:val="0"/>
        <w:spacing w:after="0" w:line="240" w:lineRule="auto"/>
        <w:rPr>
          <w:rFonts w:ascii="Times New Roman" w:hAnsi="Times New Roman" w:cs="Times New Roman"/>
          <w:color w:val="000000"/>
          <w:sz w:val="24"/>
          <w:szCs w:val="23"/>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A22DE8" w:rsidRDefault="00A22DE8" w:rsidP="002F7264">
      <w:pPr>
        <w:autoSpaceDE w:val="0"/>
        <w:autoSpaceDN w:val="0"/>
        <w:adjustRightInd w:val="0"/>
        <w:spacing w:after="0" w:line="240" w:lineRule="auto"/>
        <w:rPr>
          <w:rFonts w:ascii="Times New Roman" w:hAnsi="Times New Roman" w:cs="Times New Roman"/>
          <w:b/>
          <w:bCs/>
          <w:sz w:val="24"/>
          <w:szCs w:val="24"/>
        </w:rPr>
      </w:pPr>
    </w:p>
    <w:p w:rsidR="00A57128" w:rsidRDefault="00A57128" w:rsidP="002F7264">
      <w:pPr>
        <w:autoSpaceDE w:val="0"/>
        <w:autoSpaceDN w:val="0"/>
        <w:adjustRightInd w:val="0"/>
        <w:spacing w:after="0" w:line="240" w:lineRule="auto"/>
        <w:rPr>
          <w:rFonts w:ascii="Times New Roman" w:hAnsi="Times New Roman" w:cs="Times New Roman"/>
          <w:b/>
          <w:bCs/>
          <w:sz w:val="24"/>
          <w:szCs w:val="24"/>
        </w:rPr>
      </w:pPr>
    </w:p>
    <w:p w:rsidR="00A57128" w:rsidRPr="00A57128" w:rsidRDefault="00A57128" w:rsidP="002F7264">
      <w:pPr>
        <w:autoSpaceDE w:val="0"/>
        <w:autoSpaceDN w:val="0"/>
        <w:adjustRightInd w:val="0"/>
        <w:spacing w:after="0" w:line="240" w:lineRule="auto"/>
        <w:rPr>
          <w:rFonts w:ascii="Times New Roman" w:hAnsi="Times New Roman" w:cs="Times New Roman"/>
          <w:b/>
          <w:bCs/>
          <w:sz w:val="24"/>
          <w:szCs w:val="24"/>
        </w:rPr>
      </w:pPr>
    </w:p>
    <w:p w:rsidR="00A22DE8" w:rsidRPr="00A57128" w:rsidRDefault="00A22DE8" w:rsidP="002F7264">
      <w:pPr>
        <w:autoSpaceDE w:val="0"/>
        <w:autoSpaceDN w:val="0"/>
        <w:adjustRightInd w:val="0"/>
        <w:spacing w:after="0" w:line="240" w:lineRule="auto"/>
        <w:rPr>
          <w:rFonts w:ascii="Times New Roman" w:hAnsi="Times New Roman" w:cs="Times New Roman"/>
          <w:b/>
          <w:bCs/>
          <w:sz w:val="24"/>
          <w:szCs w:val="24"/>
        </w:rPr>
      </w:pPr>
    </w:p>
    <w:p w:rsidR="0095154B" w:rsidRPr="00A57128" w:rsidRDefault="0095154B" w:rsidP="00BD27D2">
      <w:pPr>
        <w:autoSpaceDE w:val="0"/>
        <w:autoSpaceDN w:val="0"/>
        <w:adjustRightInd w:val="0"/>
        <w:spacing w:after="0" w:line="240" w:lineRule="auto"/>
        <w:jc w:val="center"/>
        <w:rPr>
          <w:rFonts w:ascii="Times New Roman" w:hAnsi="Times New Roman" w:cs="Times New Roman"/>
          <w:b/>
          <w:bCs/>
          <w:sz w:val="24"/>
          <w:szCs w:val="24"/>
        </w:rPr>
      </w:pPr>
    </w:p>
    <w:p w:rsidR="00BD27D2" w:rsidRPr="00A57128" w:rsidRDefault="00BD27D2" w:rsidP="00BD27D2">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lastRenderedPageBreak/>
        <w:t>SERVIÇO PÚBLICO FEDERAL</w:t>
      </w:r>
    </w:p>
    <w:p w:rsidR="00BD27D2" w:rsidRPr="00A57128" w:rsidRDefault="00BD27D2" w:rsidP="00BD27D2">
      <w:pPr>
        <w:autoSpaceDE w:val="0"/>
        <w:autoSpaceDN w:val="0"/>
        <w:adjustRightInd w:val="0"/>
        <w:spacing w:after="0" w:line="240" w:lineRule="auto"/>
        <w:jc w:val="center"/>
        <w:rPr>
          <w:rFonts w:ascii="Times New Roman" w:hAnsi="Times New Roman" w:cs="Times New Roman"/>
          <w:b/>
          <w:bCs/>
          <w:sz w:val="24"/>
          <w:szCs w:val="24"/>
        </w:rPr>
      </w:pPr>
      <w:r w:rsidRPr="00A57128">
        <w:rPr>
          <w:rFonts w:ascii="Times New Roman" w:hAnsi="Times New Roman" w:cs="Times New Roman"/>
          <w:b/>
          <w:bCs/>
          <w:sz w:val="24"/>
          <w:szCs w:val="24"/>
        </w:rPr>
        <w:t>INSTITUTO FEDERAL DE EDUCAÇÃO, CIÊNCIA E TECNOLOGIA DE MATO GROSSO</w:t>
      </w:r>
    </w:p>
    <w:p w:rsidR="00BD27D2" w:rsidRPr="00A57128" w:rsidRDefault="00BD27D2" w:rsidP="002F7264">
      <w:pPr>
        <w:autoSpaceDE w:val="0"/>
        <w:autoSpaceDN w:val="0"/>
        <w:adjustRightInd w:val="0"/>
        <w:spacing w:after="0" w:line="240" w:lineRule="auto"/>
        <w:rPr>
          <w:rFonts w:ascii="Times New Roman" w:hAnsi="Times New Roman" w:cs="Times New Roman"/>
          <w:b/>
          <w:bCs/>
          <w:sz w:val="24"/>
          <w:szCs w:val="24"/>
        </w:rPr>
      </w:pPr>
    </w:p>
    <w:p w:rsidR="00896540" w:rsidRPr="00A57128" w:rsidRDefault="00896540" w:rsidP="00896540">
      <w:pPr>
        <w:autoSpaceDE w:val="0"/>
        <w:autoSpaceDN w:val="0"/>
        <w:adjustRightInd w:val="0"/>
        <w:spacing w:after="0" w:line="240" w:lineRule="auto"/>
        <w:rPr>
          <w:rFonts w:ascii="Times New Roman" w:hAnsi="Times New Roman" w:cs="Times New Roman"/>
          <w:b/>
          <w:bCs/>
          <w:sz w:val="24"/>
          <w:szCs w:val="24"/>
        </w:rPr>
      </w:pPr>
    </w:p>
    <w:p w:rsidR="00BD27D2" w:rsidRPr="00A57128" w:rsidRDefault="00E33EE0" w:rsidP="00896540">
      <w:pPr>
        <w:autoSpaceDE w:val="0"/>
        <w:autoSpaceDN w:val="0"/>
        <w:adjustRightInd w:val="0"/>
        <w:spacing w:after="0" w:line="240" w:lineRule="auto"/>
        <w:rPr>
          <w:rFonts w:ascii="Times New Roman" w:hAnsi="Times New Roman" w:cs="Times New Roman"/>
          <w:b/>
          <w:bCs/>
          <w:sz w:val="24"/>
          <w:szCs w:val="24"/>
        </w:rPr>
      </w:pPr>
      <w:r w:rsidRPr="00A57128">
        <w:rPr>
          <w:rFonts w:ascii="Times New Roman" w:hAnsi="Times New Roman" w:cs="Times New Roman"/>
          <w:b/>
          <w:bCs/>
          <w:sz w:val="24"/>
          <w:szCs w:val="24"/>
        </w:rPr>
        <w:t xml:space="preserve">1. </w:t>
      </w:r>
      <w:r w:rsidR="002F7264" w:rsidRPr="00A57128">
        <w:rPr>
          <w:rFonts w:ascii="Times New Roman" w:hAnsi="Times New Roman" w:cs="Times New Roman"/>
          <w:b/>
          <w:bCs/>
          <w:sz w:val="24"/>
          <w:szCs w:val="24"/>
        </w:rPr>
        <w:t>Introdução</w:t>
      </w:r>
    </w:p>
    <w:p w:rsidR="00896540" w:rsidRPr="00A57128" w:rsidRDefault="00896540" w:rsidP="00896540">
      <w:pPr>
        <w:autoSpaceDE w:val="0"/>
        <w:autoSpaceDN w:val="0"/>
        <w:adjustRightInd w:val="0"/>
        <w:spacing w:after="0" w:line="240" w:lineRule="auto"/>
        <w:rPr>
          <w:rFonts w:ascii="Times New Roman" w:hAnsi="Times New Roman" w:cs="Times New Roman"/>
          <w:sz w:val="23"/>
          <w:szCs w:val="23"/>
        </w:rPr>
      </w:pPr>
    </w:p>
    <w:p w:rsidR="00896540" w:rsidRPr="00A57128" w:rsidRDefault="00896540" w:rsidP="00BD27D2">
      <w:pPr>
        <w:pStyle w:val="Default"/>
        <w:spacing w:line="360" w:lineRule="auto"/>
        <w:ind w:firstLine="708"/>
        <w:jc w:val="both"/>
        <w:rPr>
          <w:rFonts w:ascii="Times New Roman" w:hAnsi="Times New Roman" w:cs="Times New Roman"/>
          <w:szCs w:val="23"/>
        </w:rPr>
      </w:pPr>
    </w:p>
    <w:p w:rsidR="00896540" w:rsidRPr="00A57128" w:rsidRDefault="00896540" w:rsidP="00896540">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A prática regular de atividade física está associada a um melhor controle do peso corporal, à melhoria do perfil metabólico e hemodinâmico</w:t>
      </w:r>
      <w:r w:rsidR="003E458A" w:rsidRPr="00A57128">
        <w:rPr>
          <w:rFonts w:ascii="Times New Roman" w:hAnsi="Times New Roman" w:cs="Times New Roman"/>
          <w:szCs w:val="23"/>
        </w:rPr>
        <w:t xml:space="preserve"> </w:t>
      </w:r>
      <w:r w:rsidRPr="00A57128">
        <w:rPr>
          <w:rFonts w:ascii="Times New Roman" w:hAnsi="Times New Roman" w:cs="Times New Roman"/>
          <w:szCs w:val="23"/>
        </w:rPr>
        <w:t>(</w:t>
      </w:r>
      <w:r w:rsidR="003E458A" w:rsidRPr="00A57128">
        <w:rPr>
          <w:rFonts w:ascii="Times New Roman" w:hAnsi="Times New Roman" w:cs="Times New Roman"/>
          <w:szCs w:val="23"/>
        </w:rPr>
        <w:t>Committee PAA, 2008</w:t>
      </w:r>
      <w:r w:rsidRPr="00A57128">
        <w:rPr>
          <w:rFonts w:ascii="Times New Roman" w:hAnsi="Times New Roman" w:cs="Times New Roman"/>
          <w:szCs w:val="23"/>
        </w:rPr>
        <w:t xml:space="preserve">) e da condição </w:t>
      </w:r>
      <w:r w:rsidR="00E33EE0" w:rsidRPr="00A57128">
        <w:rPr>
          <w:rFonts w:ascii="Times New Roman" w:hAnsi="Times New Roman" w:cs="Times New Roman"/>
          <w:szCs w:val="23"/>
        </w:rPr>
        <w:t>músculo-esquelético</w:t>
      </w:r>
      <w:r w:rsidRPr="00A57128">
        <w:rPr>
          <w:rFonts w:ascii="Times New Roman" w:hAnsi="Times New Roman" w:cs="Times New Roman"/>
          <w:szCs w:val="23"/>
        </w:rPr>
        <w:t xml:space="preserve"> nesta população, constituindo a prescrição individual do exercício e a sua adequada monitorização fatores determinantes para a obtenção de maiores benefícios para a saúde</w:t>
      </w:r>
      <w:r w:rsidR="003E458A" w:rsidRPr="00A57128">
        <w:rPr>
          <w:rFonts w:ascii="Times New Roman" w:hAnsi="Times New Roman" w:cs="Times New Roman"/>
          <w:szCs w:val="23"/>
        </w:rPr>
        <w:t xml:space="preserve"> </w:t>
      </w:r>
      <w:r w:rsidRPr="00A57128">
        <w:rPr>
          <w:rFonts w:ascii="Times New Roman" w:hAnsi="Times New Roman" w:cs="Times New Roman"/>
          <w:szCs w:val="23"/>
        </w:rPr>
        <w:t>(</w:t>
      </w:r>
      <w:r w:rsidR="003E458A" w:rsidRPr="00A57128">
        <w:rPr>
          <w:rFonts w:ascii="Times New Roman" w:hAnsi="Times New Roman" w:cs="Times New Roman"/>
          <w:szCs w:val="23"/>
        </w:rPr>
        <w:t>Pines, 2009</w:t>
      </w:r>
      <w:r w:rsidRPr="00A57128">
        <w:rPr>
          <w:rFonts w:ascii="Times New Roman" w:hAnsi="Times New Roman" w:cs="Times New Roman"/>
          <w:szCs w:val="23"/>
        </w:rPr>
        <w:t xml:space="preserve">). Os efeitos da atividade física nos músculos e tecidos adjacentes expõem várias melhorias na saúde, especialmente em adolescentes </w:t>
      </w:r>
      <w:r w:rsidR="003E458A" w:rsidRPr="00A57128">
        <w:rPr>
          <w:rFonts w:ascii="Times New Roman" w:hAnsi="Times New Roman" w:cs="Times New Roman"/>
          <w:szCs w:val="23"/>
        </w:rPr>
        <w:t>(Committee PAA, 2008)</w:t>
      </w:r>
      <w:r w:rsidRPr="00A57128">
        <w:rPr>
          <w:rFonts w:ascii="Times New Roman" w:hAnsi="Times New Roman" w:cs="Times New Roman"/>
          <w:szCs w:val="23"/>
        </w:rPr>
        <w:t>. Paralelamente, reduzem o risco de queda e incrementam a velocidade da marcha, contribuindo igualmente para a ampliação da capacidade aeróbia</w:t>
      </w:r>
      <w:r w:rsidR="003E458A" w:rsidRPr="00A57128">
        <w:rPr>
          <w:rFonts w:ascii="Times New Roman" w:hAnsi="Times New Roman" w:cs="Times New Roman"/>
          <w:szCs w:val="23"/>
        </w:rPr>
        <w:t xml:space="preserve"> </w:t>
      </w:r>
      <w:r w:rsidRPr="00A57128">
        <w:rPr>
          <w:rFonts w:ascii="Times New Roman" w:hAnsi="Times New Roman" w:cs="Times New Roman"/>
          <w:szCs w:val="23"/>
        </w:rPr>
        <w:t>(</w:t>
      </w:r>
      <w:r w:rsidR="003E458A" w:rsidRPr="00A57128">
        <w:rPr>
          <w:rFonts w:ascii="Times New Roman" w:hAnsi="Times New Roman" w:cs="Times New Roman"/>
          <w:szCs w:val="23"/>
        </w:rPr>
        <w:t>Ochi M, et al. 2010</w:t>
      </w:r>
      <w:r w:rsidRPr="00A57128">
        <w:rPr>
          <w:rFonts w:ascii="Times New Roman" w:hAnsi="Times New Roman" w:cs="Times New Roman"/>
          <w:szCs w:val="23"/>
        </w:rPr>
        <w:t>). Tais fatos justificam a importância da implementação de programas de promoção do exercício e da saúde nesta fase da vida</w:t>
      </w:r>
      <w:r w:rsidR="002F7841" w:rsidRPr="00A57128">
        <w:rPr>
          <w:rFonts w:ascii="Times New Roman" w:hAnsi="Times New Roman" w:cs="Times New Roman"/>
          <w:szCs w:val="23"/>
        </w:rPr>
        <w:t xml:space="preserve"> </w:t>
      </w:r>
      <w:r w:rsidR="003E458A" w:rsidRPr="00A57128">
        <w:rPr>
          <w:rFonts w:ascii="Times New Roman" w:hAnsi="Times New Roman" w:cs="Times New Roman"/>
          <w:szCs w:val="23"/>
        </w:rPr>
        <w:t>(Rolland Y, Vellas B. 2009)</w:t>
      </w:r>
      <w:r w:rsidRPr="00A57128">
        <w:rPr>
          <w:rFonts w:ascii="Times New Roman" w:hAnsi="Times New Roman" w:cs="Times New Roman"/>
          <w:szCs w:val="23"/>
        </w:rPr>
        <w:t>.</w:t>
      </w:r>
    </w:p>
    <w:p w:rsidR="002F7841" w:rsidRPr="00A57128" w:rsidRDefault="002F7841"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A compreensão da relação dos níveis de atividade física com a composição corporal dos alunos do </w:t>
      </w:r>
      <w:r w:rsidRPr="00A57128">
        <w:rPr>
          <w:rFonts w:ascii="Times New Roman" w:hAnsi="Times New Roman" w:cs="Times New Roman"/>
          <w:bCs/>
          <w:szCs w:val="23"/>
        </w:rPr>
        <w:t xml:space="preserve">Instituto Federal de Educação, Ciência e Tecnologia de Mato Grosso, campus Sorriso, </w:t>
      </w:r>
      <w:r w:rsidRPr="00A57128">
        <w:rPr>
          <w:rFonts w:ascii="Times New Roman" w:hAnsi="Times New Roman" w:cs="Times New Roman"/>
          <w:szCs w:val="23"/>
        </w:rPr>
        <w:t>está diretamente relacionada com a qualidade de vida desta população, sendo algu</w:t>
      </w:r>
      <w:r w:rsidR="00902212" w:rsidRPr="00A57128">
        <w:rPr>
          <w:rFonts w:ascii="Times New Roman" w:hAnsi="Times New Roman" w:cs="Times New Roman"/>
          <w:szCs w:val="23"/>
        </w:rPr>
        <w:t>n</w:t>
      </w:r>
      <w:r w:rsidRPr="00A57128">
        <w:rPr>
          <w:rFonts w:ascii="Times New Roman" w:hAnsi="Times New Roman" w:cs="Times New Roman"/>
          <w:szCs w:val="23"/>
        </w:rPr>
        <w:t>s componentes da massa corporal (ex. massa gorda e massa muscular esquelética) excelente</w:t>
      </w:r>
      <w:r w:rsidR="00902212" w:rsidRPr="00A57128">
        <w:rPr>
          <w:rFonts w:ascii="Times New Roman" w:hAnsi="Times New Roman" w:cs="Times New Roman"/>
          <w:szCs w:val="23"/>
        </w:rPr>
        <w:t>s</w:t>
      </w:r>
      <w:r w:rsidRPr="00A57128">
        <w:rPr>
          <w:rFonts w:ascii="Times New Roman" w:hAnsi="Times New Roman" w:cs="Times New Roman"/>
          <w:szCs w:val="23"/>
        </w:rPr>
        <w:t xml:space="preserve"> preditores para o controle da saúde. </w:t>
      </w:r>
    </w:p>
    <w:p w:rsidR="00BD27D2" w:rsidRPr="00A57128" w:rsidRDefault="00BD27D2"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Atualmente, todos nós sabemos da importância da atividade física com relação à melhor</w:t>
      </w:r>
      <w:r w:rsidR="00902212" w:rsidRPr="00A57128">
        <w:rPr>
          <w:rFonts w:ascii="Times New Roman" w:hAnsi="Times New Roman" w:cs="Times New Roman"/>
          <w:szCs w:val="23"/>
        </w:rPr>
        <w:t>i</w:t>
      </w:r>
      <w:r w:rsidRPr="00A57128">
        <w:rPr>
          <w:rFonts w:ascii="Times New Roman" w:hAnsi="Times New Roman" w:cs="Times New Roman"/>
          <w:szCs w:val="23"/>
        </w:rPr>
        <w:t>a na saúde, tanto coletiva como individual, a fim de se prevenir com relação a algumas doenças cardiovasculares, como afirma Silva</w:t>
      </w:r>
      <w:r w:rsidR="002F7841" w:rsidRPr="00A57128">
        <w:rPr>
          <w:rFonts w:ascii="Times New Roman" w:hAnsi="Times New Roman" w:cs="Times New Roman"/>
          <w:szCs w:val="23"/>
        </w:rPr>
        <w:t xml:space="preserve"> </w:t>
      </w:r>
      <w:r w:rsidRPr="00A57128">
        <w:rPr>
          <w:rFonts w:ascii="Times New Roman" w:hAnsi="Times New Roman" w:cs="Times New Roman"/>
          <w:szCs w:val="23"/>
        </w:rPr>
        <w:t>e Malina</w:t>
      </w:r>
      <w:r w:rsidR="002F7841" w:rsidRPr="00A57128">
        <w:rPr>
          <w:rFonts w:ascii="Times New Roman" w:hAnsi="Times New Roman" w:cs="Times New Roman"/>
          <w:szCs w:val="23"/>
        </w:rPr>
        <w:t xml:space="preserve"> </w:t>
      </w:r>
      <w:r w:rsidRPr="00A57128">
        <w:rPr>
          <w:rFonts w:ascii="Times New Roman" w:hAnsi="Times New Roman" w:cs="Times New Roman"/>
          <w:szCs w:val="23"/>
        </w:rPr>
        <w:t>(2000). Para isso, algumas organizações como a Word Health Organization (WHO), Bijen et al,</w:t>
      </w:r>
      <w:r w:rsidR="002F7841" w:rsidRPr="00A57128">
        <w:rPr>
          <w:rFonts w:ascii="Times New Roman" w:hAnsi="Times New Roman" w:cs="Times New Roman"/>
          <w:szCs w:val="23"/>
        </w:rPr>
        <w:t xml:space="preserve"> </w:t>
      </w:r>
      <w:r w:rsidRPr="00A57128">
        <w:rPr>
          <w:rFonts w:ascii="Times New Roman" w:hAnsi="Times New Roman" w:cs="Times New Roman"/>
          <w:szCs w:val="23"/>
        </w:rPr>
        <w:t>(1994),</w:t>
      </w:r>
      <w:r w:rsidR="002F7841" w:rsidRPr="00A57128">
        <w:rPr>
          <w:rFonts w:ascii="Times New Roman" w:hAnsi="Times New Roman" w:cs="Times New Roman"/>
          <w:szCs w:val="23"/>
        </w:rPr>
        <w:t xml:space="preserve"> </w:t>
      </w:r>
      <w:r w:rsidRPr="00A57128">
        <w:rPr>
          <w:rFonts w:ascii="Times New Roman" w:hAnsi="Times New Roman" w:cs="Times New Roman"/>
          <w:szCs w:val="23"/>
        </w:rPr>
        <w:t>o ACSM (2006) e Pate et al (1995) vêm reforçando essa importância de se praticar atividades físicas, devido a essas melhor</w:t>
      </w:r>
      <w:r w:rsidR="00902212" w:rsidRPr="00A57128">
        <w:rPr>
          <w:rFonts w:ascii="Times New Roman" w:hAnsi="Times New Roman" w:cs="Times New Roman"/>
          <w:szCs w:val="23"/>
        </w:rPr>
        <w:t>i</w:t>
      </w:r>
      <w:r w:rsidRPr="00A57128">
        <w:rPr>
          <w:rFonts w:ascii="Times New Roman" w:hAnsi="Times New Roman" w:cs="Times New Roman"/>
          <w:szCs w:val="23"/>
        </w:rPr>
        <w:t>as.</w:t>
      </w:r>
    </w:p>
    <w:p w:rsidR="002F7841" w:rsidRPr="00A57128" w:rsidRDefault="002F7841"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Neste sentido, é fundamental que o aluno tenha percepção destas alterações e adote estratégias no seu estilo de vida, destinadas a manter-se ou a tornar-se fisicamente ativo, contribuindo para uma melhor qualidade de vida</w:t>
      </w:r>
      <w:r w:rsidR="003E458A" w:rsidRPr="00A57128">
        <w:rPr>
          <w:rFonts w:ascii="Times New Roman" w:hAnsi="Times New Roman" w:cs="Times New Roman"/>
          <w:szCs w:val="23"/>
        </w:rPr>
        <w:t xml:space="preserve"> </w:t>
      </w:r>
      <w:r w:rsidRPr="00A57128">
        <w:rPr>
          <w:rFonts w:ascii="Times New Roman" w:hAnsi="Times New Roman" w:cs="Times New Roman"/>
          <w:szCs w:val="23"/>
        </w:rPr>
        <w:t>(</w:t>
      </w:r>
      <w:r w:rsidR="003E458A" w:rsidRPr="00A57128">
        <w:rPr>
          <w:rFonts w:ascii="Times New Roman" w:hAnsi="Times New Roman" w:cs="Times New Roman"/>
          <w:szCs w:val="23"/>
        </w:rPr>
        <w:t>Elavsky, 2009</w:t>
      </w:r>
      <w:r w:rsidRPr="00A57128">
        <w:rPr>
          <w:rFonts w:ascii="Times New Roman" w:hAnsi="Times New Roman" w:cs="Times New Roman"/>
          <w:szCs w:val="23"/>
        </w:rPr>
        <w:t>).</w:t>
      </w:r>
    </w:p>
    <w:p w:rsidR="00E33EE0" w:rsidRPr="00A57128" w:rsidRDefault="002F7841"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Os resultados do exercício físico nos músculos e nos tecidos adjacentes descrevem vários avanços na saúde, particularmente em indivíduos que revelam uma frágil condição muscular</w:t>
      </w:r>
      <w:r w:rsidR="00E33EE0" w:rsidRPr="00A57128">
        <w:rPr>
          <w:rFonts w:ascii="Times New Roman" w:hAnsi="Times New Roman" w:cs="Times New Roman"/>
          <w:szCs w:val="23"/>
        </w:rPr>
        <w:t xml:space="preserve"> </w:t>
      </w:r>
      <w:r w:rsidRPr="00A57128">
        <w:rPr>
          <w:rFonts w:ascii="Times New Roman" w:hAnsi="Times New Roman" w:cs="Times New Roman"/>
          <w:szCs w:val="23"/>
        </w:rPr>
        <w:t>(</w:t>
      </w:r>
      <w:r w:rsidR="00E507C0" w:rsidRPr="00A57128">
        <w:rPr>
          <w:rFonts w:ascii="Times New Roman" w:hAnsi="Times New Roman" w:cs="Times New Roman"/>
          <w:szCs w:val="23"/>
        </w:rPr>
        <w:t>Cameron, 2010</w:t>
      </w:r>
      <w:r w:rsidRPr="00A57128">
        <w:rPr>
          <w:rFonts w:ascii="Times New Roman" w:hAnsi="Times New Roman" w:cs="Times New Roman"/>
          <w:szCs w:val="23"/>
        </w:rPr>
        <w:t>).</w:t>
      </w:r>
      <w:r w:rsidR="00E33EE0" w:rsidRPr="00A57128">
        <w:rPr>
          <w:rFonts w:ascii="Times New Roman" w:hAnsi="Times New Roman" w:cs="Times New Roman"/>
          <w:szCs w:val="23"/>
        </w:rPr>
        <w:t xml:space="preserve"> </w:t>
      </w:r>
    </w:p>
    <w:p w:rsidR="002F7841" w:rsidRPr="00A57128" w:rsidRDefault="00E33EE0"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lastRenderedPageBreak/>
        <w:t xml:space="preserve">Apesar </w:t>
      </w:r>
      <w:r w:rsidR="00902212" w:rsidRPr="00A57128">
        <w:rPr>
          <w:rFonts w:ascii="Times New Roman" w:hAnsi="Times New Roman" w:cs="Times New Roman"/>
          <w:szCs w:val="23"/>
        </w:rPr>
        <w:t>de a atividade física apresentar</w:t>
      </w:r>
      <w:r w:rsidR="002F7841" w:rsidRPr="00A57128">
        <w:rPr>
          <w:rFonts w:ascii="Times New Roman" w:hAnsi="Times New Roman" w:cs="Times New Roman"/>
          <w:szCs w:val="23"/>
        </w:rPr>
        <w:t xml:space="preserve"> diversos efeitos benéficos ao organismo, que pode ser</w:t>
      </w:r>
      <w:r w:rsidRPr="00A57128">
        <w:rPr>
          <w:rFonts w:ascii="Times New Roman" w:hAnsi="Times New Roman" w:cs="Times New Roman"/>
          <w:szCs w:val="23"/>
        </w:rPr>
        <w:t xml:space="preserve"> </w:t>
      </w:r>
      <w:r w:rsidR="002F7841" w:rsidRPr="00A57128">
        <w:rPr>
          <w:rFonts w:ascii="Times New Roman" w:hAnsi="Times New Roman" w:cs="Times New Roman"/>
          <w:szCs w:val="23"/>
        </w:rPr>
        <w:t>alcançado através da adoção de um estilo de vida mais ativo, a maioria d</w:t>
      </w:r>
      <w:r w:rsidRPr="00A57128">
        <w:rPr>
          <w:rFonts w:ascii="Times New Roman" w:hAnsi="Times New Roman" w:cs="Times New Roman"/>
          <w:szCs w:val="23"/>
        </w:rPr>
        <w:t xml:space="preserve">os jovens </w:t>
      </w:r>
      <w:r w:rsidR="002F7841" w:rsidRPr="00A57128">
        <w:rPr>
          <w:rFonts w:ascii="Times New Roman" w:hAnsi="Times New Roman" w:cs="Times New Roman"/>
          <w:szCs w:val="23"/>
        </w:rPr>
        <w:t>permanece com acentuados níveis de sedentarismo, constituindo um dos</w:t>
      </w:r>
      <w:r w:rsidRPr="00A57128">
        <w:rPr>
          <w:rFonts w:ascii="Times New Roman" w:hAnsi="Times New Roman" w:cs="Times New Roman"/>
          <w:szCs w:val="23"/>
        </w:rPr>
        <w:t xml:space="preserve"> </w:t>
      </w:r>
      <w:r w:rsidR="002F7841" w:rsidRPr="00A57128">
        <w:rPr>
          <w:rFonts w:ascii="Times New Roman" w:hAnsi="Times New Roman" w:cs="Times New Roman"/>
          <w:szCs w:val="23"/>
        </w:rPr>
        <w:t>fatores de risco mais importante</w:t>
      </w:r>
      <w:r w:rsidR="00902212" w:rsidRPr="00A57128">
        <w:rPr>
          <w:rFonts w:ascii="Times New Roman" w:hAnsi="Times New Roman" w:cs="Times New Roman"/>
          <w:szCs w:val="23"/>
        </w:rPr>
        <w:t>s</w:t>
      </w:r>
      <w:r w:rsidR="002F7841" w:rsidRPr="00A57128">
        <w:rPr>
          <w:rFonts w:ascii="Times New Roman" w:hAnsi="Times New Roman" w:cs="Times New Roman"/>
          <w:szCs w:val="23"/>
        </w:rPr>
        <w:t xml:space="preserve"> para a instalação de</w:t>
      </w:r>
      <w:r w:rsidRPr="00A57128">
        <w:rPr>
          <w:rFonts w:ascii="Times New Roman" w:hAnsi="Times New Roman" w:cs="Times New Roman"/>
          <w:szCs w:val="23"/>
        </w:rPr>
        <w:t xml:space="preserve"> futuras</w:t>
      </w:r>
      <w:r w:rsidR="002F7841" w:rsidRPr="00A57128">
        <w:rPr>
          <w:rFonts w:ascii="Times New Roman" w:hAnsi="Times New Roman" w:cs="Times New Roman"/>
          <w:szCs w:val="23"/>
        </w:rPr>
        <w:t xml:space="preserve"> doenças </w:t>
      </w:r>
      <w:r w:rsidRPr="00A57128">
        <w:rPr>
          <w:rFonts w:ascii="Times New Roman" w:hAnsi="Times New Roman" w:cs="Times New Roman"/>
          <w:szCs w:val="23"/>
        </w:rPr>
        <w:t xml:space="preserve">crônicas </w:t>
      </w:r>
      <w:r w:rsidR="002F7841" w:rsidRPr="00A57128">
        <w:rPr>
          <w:rFonts w:ascii="Times New Roman" w:hAnsi="Times New Roman" w:cs="Times New Roman"/>
          <w:szCs w:val="23"/>
        </w:rPr>
        <w:t>nesta população</w:t>
      </w:r>
      <w:r w:rsidR="00E507C0" w:rsidRPr="00A57128">
        <w:rPr>
          <w:rFonts w:ascii="Times New Roman" w:hAnsi="Times New Roman" w:cs="Times New Roman"/>
          <w:szCs w:val="23"/>
        </w:rPr>
        <w:t xml:space="preserve"> </w:t>
      </w:r>
      <w:r w:rsidR="002F7841" w:rsidRPr="00A57128">
        <w:rPr>
          <w:rFonts w:ascii="Times New Roman" w:hAnsi="Times New Roman" w:cs="Times New Roman"/>
          <w:szCs w:val="23"/>
        </w:rPr>
        <w:t>(</w:t>
      </w:r>
      <w:r w:rsidR="00E507C0" w:rsidRPr="00A57128">
        <w:rPr>
          <w:rFonts w:ascii="Times New Roman" w:hAnsi="Times New Roman" w:cs="Times New Roman"/>
          <w:szCs w:val="23"/>
        </w:rPr>
        <w:t>Moreira H, Gabriel R. 2010</w:t>
      </w:r>
      <w:r w:rsidR="002F7841" w:rsidRPr="00A57128">
        <w:rPr>
          <w:rFonts w:ascii="Times New Roman" w:hAnsi="Times New Roman" w:cs="Times New Roman"/>
          <w:szCs w:val="23"/>
        </w:rPr>
        <w:t>).</w:t>
      </w:r>
    </w:p>
    <w:p w:rsidR="002F7841" w:rsidRPr="00A57128" w:rsidRDefault="002F7841" w:rsidP="002F7841">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Um indivíduo sedentário é caracterizado por realizar menos de 30 minutos de atividade física</w:t>
      </w:r>
      <w:r w:rsidR="00E33EE0" w:rsidRPr="00A57128">
        <w:rPr>
          <w:rFonts w:ascii="Times New Roman" w:hAnsi="Times New Roman" w:cs="Times New Roman"/>
          <w:szCs w:val="23"/>
        </w:rPr>
        <w:t xml:space="preserve"> </w:t>
      </w:r>
      <w:r w:rsidRPr="00A57128">
        <w:rPr>
          <w:rFonts w:ascii="Times New Roman" w:hAnsi="Times New Roman" w:cs="Times New Roman"/>
          <w:szCs w:val="23"/>
        </w:rPr>
        <w:t>de intensidade moderada, com uma frequência trissemanal e mantendo este tipo de</w:t>
      </w:r>
      <w:r w:rsidR="00E33EE0" w:rsidRPr="00A57128">
        <w:rPr>
          <w:rFonts w:ascii="Times New Roman" w:hAnsi="Times New Roman" w:cs="Times New Roman"/>
          <w:szCs w:val="23"/>
        </w:rPr>
        <w:t xml:space="preserve"> </w:t>
      </w:r>
      <w:r w:rsidRPr="00A57128">
        <w:rPr>
          <w:rFonts w:ascii="Times New Roman" w:hAnsi="Times New Roman" w:cs="Times New Roman"/>
          <w:szCs w:val="23"/>
        </w:rPr>
        <w:t>comportamento nos últimos três meses</w:t>
      </w:r>
      <w:r w:rsidR="00E33EE0" w:rsidRPr="00A57128">
        <w:rPr>
          <w:rFonts w:ascii="Times New Roman" w:hAnsi="Times New Roman" w:cs="Times New Roman"/>
          <w:szCs w:val="23"/>
        </w:rPr>
        <w:t xml:space="preserve"> </w:t>
      </w:r>
      <w:r w:rsidRPr="00A57128">
        <w:rPr>
          <w:rFonts w:ascii="Times New Roman" w:hAnsi="Times New Roman" w:cs="Times New Roman"/>
          <w:szCs w:val="23"/>
        </w:rPr>
        <w:t>(</w:t>
      </w:r>
      <w:r w:rsidR="00E507C0" w:rsidRPr="00A57128">
        <w:rPr>
          <w:rFonts w:ascii="Times New Roman" w:hAnsi="Times New Roman" w:cs="Times New Roman"/>
          <w:szCs w:val="23"/>
        </w:rPr>
        <w:t>CDC, 1996</w:t>
      </w:r>
      <w:r w:rsidRPr="00A57128">
        <w:rPr>
          <w:rFonts w:ascii="Times New Roman" w:hAnsi="Times New Roman" w:cs="Times New Roman"/>
          <w:szCs w:val="23"/>
        </w:rPr>
        <w:t>).</w:t>
      </w:r>
    </w:p>
    <w:p w:rsidR="00BD27D2" w:rsidRPr="00A57128" w:rsidRDefault="00BD27D2" w:rsidP="00BD27D2">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Na escola, as aulas de educação física devem ser caracterizadas com movimentação constante e máxima exploração do ambiente, diz Marquese Krug (2008). </w:t>
      </w:r>
    </w:p>
    <w:p w:rsidR="00E33EE0" w:rsidRPr="00A57128" w:rsidRDefault="00BD27D2" w:rsidP="00E33EE0">
      <w:pPr>
        <w:autoSpaceDE w:val="0"/>
        <w:autoSpaceDN w:val="0"/>
        <w:adjustRightInd w:val="0"/>
        <w:spacing w:after="0" w:line="360" w:lineRule="auto"/>
        <w:ind w:firstLine="708"/>
        <w:jc w:val="both"/>
        <w:rPr>
          <w:rFonts w:ascii="Times New Roman" w:hAnsi="Times New Roman" w:cs="Times New Roman"/>
          <w:sz w:val="24"/>
          <w:szCs w:val="23"/>
        </w:rPr>
      </w:pPr>
      <w:r w:rsidRPr="00A57128">
        <w:rPr>
          <w:rFonts w:ascii="Times New Roman" w:hAnsi="Times New Roman" w:cs="Times New Roman"/>
          <w:sz w:val="24"/>
          <w:szCs w:val="23"/>
        </w:rPr>
        <w:t>Assim sendo, o objetivo do presente</w:t>
      </w:r>
      <w:r w:rsidR="00E33EE0" w:rsidRPr="00A57128">
        <w:rPr>
          <w:rFonts w:ascii="Times New Roman" w:hAnsi="Times New Roman" w:cs="Times New Roman"/>
          <w:sz w:val="24"/>
          <w:szCs w:val="23"/>
        </w:rPr>
        <w:t xml:space="preserve"> projeto de pesquisa </w:t>
      </w:r>
      <w:r w:rsidRPr="00A57128">
        <w:rPr>
          <w:rFonts w:ascii="Times New Roman" w:hAnsi="Times New Roman" w:cs="Times New Roman"/>
          <w:sz w:val="24"/>
          <w:szCs w:val="23"/>
        </w:rPr>
        <w:t>é</w:t>
      </w:r>
      <w:r w:rsidR="00E33EE0" w:rsidRPr="00A57128">
        <w:rPr>
          <w:rFonts w:ascii="Times New Roman" w:hAnsi="Times New Roman" w:cs="Times New Roman"/>
          <w:sz w:val="24"/>
          <w:szCs w:val="23"/>
        </w:rPr>
        <w:t xml:space="preserve"> </w:t>
      </w:r>
      <w:r w:rsidRPr="00A57128">
        <w:rPr>
          <w:rFonts w:ascii="Times New Roman" w:hAnsi="Times New Roman" w:cs="Times New Roman"/>
          <w:sz w:val="24"/>
          <w:szCs w:val="23"/>
        </w:rPr>
        <w:t>avaliar</w:t>
      </w:r>
      <w:r w:rsidR="00E33EE0" w:rsidRPr="00A57128">
        <w:rPr>
          <w:rFonts w:ascii="Times New Roman" w:hAnsi="Times New Roman" w:cs="Times New Roman"/>
          <w:sz w:val="24"/>
          <w:szCs w:val="23"/>
        </w:rPr>
        <w:t xml:space="preserve"> </w:t>
      </w:r>
      <w:r w:rsidRPr="00A57128">
        <w:rPr>
          <w:rFonts w:ascii="Times New Roman" w:hAnsi="Times New Roman" w:cs="Times New Roman"/>
          <w:sz w:val="24"/>
          <w:szCs w:val="23"/>
        </w:rPr>
        <w:t>o nível</w:t>
      </w:r>
      <w:r w:rsidR="00E33EE0" w:rsidRPr="00A57128">
        <w:rPr>
          <w:rFonts w:ascii="Times New Roman" w:hAnsi="Times New Roman" w:cs="Times New Roman"/>
          <w:sz w:val="24"/>
          <w:szCs w:val="23"/>
        </w:rPr>
        <w:t xml:space="preserve"> </w:t>
      </w:r>
      <w:r w:rsidRPr="00A57128">
        <w:rPr>
          <w:rFonts w:ascii="Times New Roman" w:hAnsi="Times New Roman" w:cs="Times New Roman"/>
          <w:sz w:val="24"/>
          <w:szCs w:val="23"/>
        </w:rPr>
        <w:t>de atividade física</w:t>
      </w:r>
      <w:r w:rsidR="00E33EE0" w:rsidRPr="00A57128">
        <w:rPr>
          <w:rFonts w:ascii="Times New Roman" w:hAnsi="Times New Roman" w:cs="Times New Roman"/>
          <w:sz w:val="24"/>
          <w:szCs w:val="23"/>
        </w:rPr>
        <w:t xml:space="preserve"> habitual </w:t>
      </w:r>
      <w:r w:rsidRPr="00A57128">
        <w:rPr>
          <w:rFonts w:ascii="Times New Roman" w:hAnsi="Times New Roman" w:cs="Times New Roman"/>
          <w:sz w:val="24"/>
          <w:szCs w:val="23"/>
        </w:rPr>
        <w:t xml:space="preserve">e </w:t>
      </w:r>
      <w:r w:rsidR="00E33EE0" w:rsidRPr="00A57128">
        <w:rPr>
          <w:rFonts w:ascii="Times New Roman" w:hAnsi="Times New Roman" w:cs="Times New Roman"/>
          <w:sz w:val="24"/>
          <w:szCs w:val="23"/>
        </w:rPr>
        <w:t xml:space="preserve">composição corporal </w:t>
      </w:r>
      <w:r w:rsidRPr="00A57128">
        <w:rPr>
          <w:rFonts w:ascii="Times New Roman" w:hAnsi="Times New Roman" w:cs="Times New Roman"/>
          <w:sz w:val="24"/>
          <w:szCs w:val="23"/>
        </w:rPr>
        <w:t>dos alunos do</w:t>
      </w:r>
      <w:r w:rsidR="00E33EE0" w:rsidRPr="00A57128">
        <w:rPr>
          <w:rFonts w:ascii="Times New Roman" w:hAnsi="Times New Roman" w:cs="Times New Roman"/>
          <w:sz w:val="24"/>
          <w:szCs w:val="23"/>
        </w:rPr>
        <w:t xml:space="preserve"> Instituto Federal de Mato Grosso, Campus Sorriso. </w:t>
      </w:r>
    </w:p>
    <w:p w:rsidR="00E33EE0" w:rsidRPr="00A57128" w:rsidRDefault="00E33EE0" w:rsidP="00E33EE0">
      <w:pPr>
        <w:autoSpaceDE w:val="0"/>
        <w:autoSpaceDN w:val="0"/>
        <w:adjustRightInd w:val="0"/>
        <w:spacing w:after="0" w:line="360" w:lineRule="auto"/>
        <w:ind w:firstLine="708"/>
        <w:jc w:val="both"/>
        <w:rPr>
          <w:rFonts w:ascii="Times New Roman" w:hAnsi="Times New Roman" w:cs="Times New Roman"/>
          <w:sz w:val="24"/>
          <w:szCs w:val="23"/>
        </w:rPr>
      </w:pPr>
    </w:p>
    <w:p w:rsidR="00401C14" w:rsidRPr="00A57128" w:rsidRDefault="00E33EE0" w:rsidP="00E33EE0">
      <w:pPr>
        <w:autoSpaceDE w:val="0"/>
        <w:autoSpaceDN w:val="0"/>
        <w:adjustRightInd w:val="0"/>
        <w:spacing w:after="0" w:line="360" w:lineRule="auto"/>
        <w:jc w:val="both"/>
        <w:rPr>
          <w:rFonts w:ascii="Times New Roman" w:hAnsi="Times New Roman" w:cs="Times New Roman"/>
          <w:b/>
          <w:sz w:val="24"/>
          <w:szCs w:val="23"/>
        </w:rPr>
      </w:pPr>
      <w:r w:rsidRPr="00A57128">
        <w:rPr>
          <w:rFonts w:ascii="Times New Roman" w:hAnsi="Times New Roman" w:cs="Times New Roman"/>
          <w:b/>
          <w:sz w:val="24"/>
          <w:szCs w:val="23"/>
        </w:rPr>
        <w:t xml:space="preserve">1.1 </w:t>
      </w:r>
      <w:r w:rsidR="00401C14" w:rsidRPr="00A57128">
        <w:rPr>
          <w:rFonts w:ascii="Times New Roman" w:hAnsi="Times New Roman" w:cs="Times New Roman"/>
          <w:b/>
          <w:sz w:val="24"/>
          <w:szCs w:val="23"/>
        </w:rPr>
        <w:t>Problema</w:t>
      </w:r>
    </w:p>
    <w:p w:rsidR="000B2FF9" w:rsidRPr="00A57128" w:rsidRDefault="000B2FF9" w:rsidP="000B2FF9">
      <w:pPr>
        <w:pStyle w:val="Default"/>
        <w:spacing w:line="360" w:lineRule="auto"/>
        <w:ind w:firstLine="708"/>
        <w:jc w:val="both"/>
        <w:rPr>
          <w:rFonts w:ascii="Times New Roman" w:hAnsi="Times New Roman" w:cs="Times New Roman"/>
          <w:szCs w:val="23"/>
        </w:rPr>
      </w:pPr>
    </w:p>
    <w:p w:rsidR="00401C14" w:rsidRPr="00A57128" w:rsidRDefault="00401C14" w:rsidP="000B2FF9">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Qual o </w:t>
      </w:r>
      <w:r w:rsidR="000B2FF9" w:rsidRPr="00A57128">
        <w:rPr>
          <w:rFonts w:ascii="Times New Roman" w:hAnsi="Times New Roman" w:cs="Times New Roman"/>
          <w:szCs w:val="23"/>
        </w:rPr>
        <w:t>nível de atividade física habitual e composição corporal em alunos do ensino médio do Instituto Federal de Educação, Ciência e Tecnologia de Mato Grosso, campus Sorriso</w:t>
      </w:r>
      <w:r w:rsidRPr="00A57128">
        <w:rPr>
          <w:rFonts w:ascii="Times New Roman" w:hAnsi="Times New Roman" w:cs="Times New Roman"/>
          <w:szCs w:val="23"/>
        </w:rPr>
        <w:t>?</w:t>
      </w:r>
    </w:p>
    <w:p w:rsidR="000B2FF9" w:rsidRPr="00A57128" w:rsidRDefault="000B2FF9" w:rsidP="000B2FF9">
      <w:pPr>
        <w:pStyle w:val="Default"/>
        <w:spacing w:line="360" w:lineRule="auto"/>
        <w:ind w:firstLine="708"/>
        <w:jc w:val="both"/>
        <w:rPr>
          <w:rFonts w:ascii="Times New Roman" w:hAnsi="Times New Roman" w:cs="Times New Roman"/>
          <w:szCs w:val="23"/>
        </w:rPr>
      </w:pPr>
    </w:p>
    <w:p w:rsidR="00401C14" w:rsidRPr="00A57128" w:rsidRDefault="00401C14" w:rsidP="00401C14">
      <w:pPr>
        <w:pStyle w:val="Default"/>
        <w:rPr>
          <w:rFonts w:ascii="Times New Roman" w:hAnsi="Times New Roman" w:cs="Times New Roman"/>
          <w:b/>
          <w:color w:val="auto"/>
          <w:szCs w:val="23"/>
        </w:rPr>
      </w:pPr>
      <w:r w:rsidRPr="00A57128">
        <w:rPr>
          <w:rFonts w:ascii="Times New Roman" w:hAnsi="Times New Roman" w:cs="Times New Roman"/>
          <w:b/>
          <w:color w:val="auto"/>
          <w:szCs w:val="23"/>
        </w:rPr>
        <w:t>1.2 Justificativa</w:t>
      </w:r>
    </w:p>
    <w:p w:rsidR="000B2FF9" w:rsidRPr="00A57128" w:rsidRDefault="000B2FF9" w:rsidP="000B2FF9">
      <w:pPr>
        <w:pStyle w:val="Default"/>
        <w:spacing w:line="360" w:lineRule="auto"/>
        <w:jc w:val="both"/>
        <w:rPr>
          <w:rFonts w:ascii="Times New Roman" w:hAnsi="Times New Roman" w:cs="Times New Roman"/>
          <w:szCs w:val="23"/>
        </w:rPr>
      </w:pPr>
    </w:p>
    <w:p w:rsidR="00401C14" w:rsidRPr="00A57128" w:rsidRDefault="000B2FF9" w:rsidP="000B2FF9">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Considerando que a cidade de Sorriso</w:t>
      </w:r>
      <w:r w:rsidR="00675A84" w:rsidRPr="00A57128">
        <w:rPr>
          <w:rFonts w:ascii="Times New Roman" w:hAnsi="Times New Roman" w:cs="Times New Roman"/>
          <w:szCs w:val="23"/>
        </w:rPr>
        <w:t xml:space="preserve"> tem um crescimento acima da média nacional e que os investimentos públicos nos locais adequados para</w:t>
      </w:r>
      <w:r w:rsidR="00E33EE0" w:rsidRPr="00A57128">
        <w:rPr>
          <w:rFonts w:ascii="Times New Roman" w:hAnsi="Times New Roman" w:cs="Times New Roman"/>
          <w:szCs w:val="23"/>
        </w:rPr>
        <w:t xml:space="preserve"> as </w:t>
      </w:r>
      <w:r w:rsidR="00675A84" w:rsidRPr="00A57128">
        <w:rPr>
          <w:rFonts w:ascii="Times New Roman" w:hAnsi="Times New Roman" w:cs="Times New Roman"/>
          <w:szCs w:val="23"/>
        </w:rPr>
        <w:t>práticas de atividade física não são proporcionais a esse crescimento, observamos uma</w:t>
      </w:r>
      <w:r w:rsidR="00401C14" w:rsidRPr="00A57128">
        <w:rPr>
          <w:rFonts w:ascii="Times New Roman" w:hAnsi="Times New Roman" w:cs="Times New Roman"/>
          <w:szCs w:val="23"/>
        </w:rPr>
        <w:t xml:space="preserve"> </w:t>
      </w:r>
      <w:r w:rsidR="00675A84" w:rsidRPr="00A57128">
        <w:rPr>
          <w:rFonts w:ascii="Times New Roman" w:hAnsi="Times New Roman" w:cs="Times New Roman"/>
          <w:szCs w:val="23"/>
        </w:rPr>
        <w:t>redução</w:t>
      </w:r>
      <w:r w:rsidR="00401C14" w:rsidRPr="00A57128">
        <w:rPr>
          <w:rFonts w:ascii="Times New Roman" w:hAnsi="Times New Roman" w:cs="Times New Roman"/>
          <w:szCs w:val="23"/>
        </w:rPr>
        <w:t xml:space="preserve"> acentuada</w:t>
      </w:r>
      <w:r w:rsidR="00675A84" w:rsidRPr="00A57128">
        <w:rPr>
          <w:rFonts w:ascii="Times New Roman" w:hAnsi="Times New Roman" w:cs="Times New Roman"/>
          <w:szCs w:val="23"/>
        </w:rPr>
        <w:t xml:space="preserve"> nos níveis de atividade física dos alunos</w:t>
      </w:r>
      <w:r w:rsidR="00401C14" w:rsidRPr="00A57128">
        <w:rPr>
          <w:rFonts w:ascii="Times New Roman" w:hAnsi="Times New Roman" w:cs="Times New Roman"/>
          <w:szCs w:val="23"/>
        </w:rPr>
        <w:t>, ocasionadas</w:t>
      </w:r>
      <w:r w:rsidR="00675A84" w:rsidRPr="00A57128">
        <w:rPr>
          <w:rFonts w:ascii="Times New Roman" w:hAnsi="Times New Roman" w:cs="Times New Roman"/>
          <w:szCs w:val="23"/>
        </w:rPr>
        <w:t xml:space="preserve"> </w:t>
      </w:r>
      <w:r w:rsidR="00401C14" w:rsidRPr="00A57128">
        <w:rPr>
          <w:rFonts w:ascii="Times New Roman" w:hAnsi="Times New Roman" w:cs="Times New Roman"/>
          <w:szCs w:val="23"/>
        </w:rPr>
        <w:t>por</w:t>
      </w:r>
      <w:r w:rsidR="00675A84" w:rsidRPr="00A57128">
        <w:rPr>
          <w:rFonts w:ascii="Times New Roman" w:hAnsi="Times New Roman" w:cs="Times New Roman"/>
          <w:szCs w:val="23"/>
        </w:rPr>
        <w:t xml:space="preserve"> este e por vários outros</w:t>
      </w:r>
      <w:r w:rsidR="00401C14" w:rsidRPr="00A57128">
        <w:rPr>
          <w:rFonts w:ascii="Times New Roman" w:hAnsi="Times New Roman" w:cs="Times New Roman"/>
          <w:szCs w:val="23"/>
        </w:rPr>
        <w:t xml:space="preserve"> motivos.</w:t>
      </w:r>
    </w:p>
    <w:p w:rsidR="00401C14" w:rsidRPr="00A57128" w:rsidRDefault="00401C14" w:rsidP="00797A1D">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Desta forma, acreditamos na importância de se verificar o nível de prática de atividade física</w:t>
      </w:r>
      <w:r w:rsidR="00675A84" w:rsidRPr="00A57128">
        <w:rPr>
          <w:rFonts w:ascii="Times New Roman" w:hAnsi="Times New Roman" w:cs="Times New Roman"/>
          <w:szCs w:val="23"/>
        </w:rPr>
        <w:t xml:space="preserve"> </w:t>
      </w:r>
      <w:r w:rsidRPr="00A57128">
        <w:rPr>
          <w:rFonts w:ascii="Times New Roman" w:hAnsi="Times New Roman" w:cs="Times New Roman"/>
          <w:szCs w:val="23"/>
        </w:rPr>
        <w:t xml:space="preserve">destes jovens, bem como </w:t>
      </w:r>
      <w:r w:rsidR="00675A84" w:rsidRPr="00A57128">
        <w:rPr>
          <w:rFonts w:ascii="Times New Roman" w:hAnsi="Times New Roman" w:cs="Times New Roman"/>
          <w:szCs w:val="23"/>
        </w:rPr>
        <w:t>sua composição corporal</w:t>
      </w:r>
      <w:r w:rsidRPr="00A57128">
        <w:rPr>
          <w:rFonts w:ascii="Times New Roman" w:hAnsi="Times New Roman" w:cs="Times New Roman"/>
          <w:szCs w:val="23"/>
        </w:rPr>
        <w:t xml:space="preserve">. </w:t>
      </w:r>
    </w:p>
    <w:p w:rsidR="00401C14" w:rsidRPr="00A57128" w:rsidRDefault="00401C14" w:rsidP="00401C14">
      <w:pPr>
        <w:autoSpaceDE w:val="0"/>
        <w:autoSpaceDN w:val="0"/>
        <w:adjustRightInd w:val="0"/>
        <w:spacing w:after="0" w:line="360" w:lineRule="auto"/>
        <w:jc w:val="both"/>
        <w:rPr>
          <w:rFonts w:ascii="Times New Roman" w:hAnsi="Times New Roman" w:cs="Times New Roman"/>
          <w:color w:val="000000"/>
          <w:sz w:val="24"/>
          <w:szCs w:val="23"/>
        </w:rPr>
      </w:pPr>
    </w:p>
    <w:p w:rsidR="00401C14" w:rsidRPr="00A57128" w:rsidRDefault="00E33EE0" w:rsidP="00401C14">
      <w:pPr>
        <w:autoSpaceDE w:val="0"/>
        <w:autoSpaceDN w:val="0"/>
        <w:adjustRightInd w:val="0"/>
        <w:spacing w:after="0" w:line="360" w:lineRule="auto"/>
        <w:jc w:val="both"/>
        <w:rPr>
          <w:rFonts w:ascii="Times New Roman" w:hAnsi="Times New Roman" w:cs="Times New Roman"/>
          <w:b/>
          <w:sz w:val="24"/>
          <w:szCs w:val="23"/>
        </w:rPr>
      </w:pPr>
      <w:r w:rsidRPr="00A57128">
        <w:rPr>
          <w:rFonts w:ascii="Times New Roman" w:hAnsi="Times New Roman" w:cs="Times New Roman"/>
          <w:b/>
          <w:sz w:val="24"/>
          <w:szCs w:val="23"/>
        </w:rPr>
        <w:t xml:space="preserve">1.3 </w:t>
      </w:r>
      <w:r w:rsidR="00401C14" w:rsidRPr="00A57128">
        <w:rPr>
          <w:rFonts w:ascii="Times New Roman" w:hAnsi="Times New Roman" w:cs="Times New Roman"/>
          <w:b/>
          <w:sz w:val="24"/>
          <w:szCs w:val="23"/>
        </w:rPr>
        <w:t>Objetivo Geral</w:t>
      </w:r>
    </w:p>
    <w:p w:rsidR="00797A1D" w:rsidRPr="00A57128" w:rsidRDefault="00797A1D" w:rsidP="00401C14">
      <w:pPr>
        <w:autoSpaceDE w:val="0"/>
        <w:autoSpaceDN w:val="0"/>
        <w:adjustRightInd w:val="0"/>
        <w:spacing w:after="0" w:line="360" w:lineRule="auto"/>
        <w:jc w:val="both"/>
        <w:rPr>
          <w:rFonts w:ascii="Times New Roman" w:hAnsi="Times New Roman" w:cs="Times New Roman"/>
          <w:color w:val="000000"/>
          <w:sz w:val="24"/>
          <w:szCs w:val="23"/>
        </w:rPr>
      </w:pPr>
    </w:p>
    <w:p w:rsidR="00401C14" w:rsidRPr="00A57128" w:rsidRDefault="00401C14" w:rsidP="00E33EE0">
      <w:pPr>
        <w:pStyle w:val="PargrafodaLista"/>
        <w:numPr>
          <w:ilvl w:val="0"/>
          <w:numId w:val="2"/>
        </w:numPr>
        <w:autoSpaceDE w:val="0"/>
        <w:autoSpaceDN w:val="0"/>
        <w:adjustRightInd w:val="0"/>
        <w:spacing w:after="0" w:line="360" w:lineRule="auto"/>
        <w:jc w:val="both"/>
        <w:rPr>
          <w:rFonts w:ascii="Times New Roman" w:hAnsi="Times New Roman" w:cs="Times New Roman"/>
          <w:color w:val="000000"/>
          <w:sz w:val="24"/>
          <w:szCs w:val="23"/>
        </w:rPr>
      </w:pPr>
      <w:r w:rsidRPr="00A57128">
        <w:rPr>
          <w:rFonts w:ascii="Times New Roman" w:hAnsi="Times New Roman" w:cs="Times New Roman"/>
          <w:color w:val="000000"/>
          <w:sz w:val="24"/>
          <w:szCs w:val="23"/>
        </w:rPr>
        <w:lastRenderedPageBreak/>
        <w:t xml:space="preserve">Avaliar o </w:t>
      </w:r>
      <w:r w:rsidR="00797A1D" w:rsidRPr="00A57128">
        <w:rPr>
          <w:rFonts w:ascii="Times New Roman" w:hAnsi="Times New Roman" w:cs="Times New Roman"/>
          <w:bCs/>
          <w:color w:val="000000"/>
          <w:sz w:val="24"/>
          <w:szCs w:val="23"/>
        </w:rPr>
        <w:t>nível de atividade física habitual e composição corporal em alunos do ensino médio do Instituto Federal de Educação, Ciência e Tecnologia de Mato Grosso</w:t>
      </w:r>
      <w:r w:rsidRPr="00A57128">
        <w:rPr>
          <w:rFonts w:ascii="Times New Roman" w:hAnsi="Times New Roman" w:cs="Times New Roman"/>
          <w:color w:val="000000"/>
          <w:sz w:val="24"/>
          <w:szCs w:val="23"/>
        </w:rPr>
        <w:t xml:space="preserve">. </w:t>
      </w:r>
    </w:p>
    <w:p w:rsidR="00401C14" w:rsidRPr="00A57128" w:rsidRDefault="00401C14" w:rsidP="00401C14">
      <w:pPr>
        <w:autoSpaceDE w:val="0"/>
        <w:autoSpaceDN w:val="0"/>
        <w:adjustRightInd w:val="0"/>
        <w:spacing w:after="0" w:line="360" w:lineRule="auto"/>
        <w:jc w:val="both"/>
        <w:rPr>
          <w:rFonts w:ascii="Times New Roman" w:hAnsi="Times New Roman" w:cs="Times New Roman"/>
          <w:color w:val="000000"/>
          <w:sz w:val="24"/>
          <w:szCs w:val="23"/>
        </w:rPr>
      </w:pPr>
    </w:p>
    <w:p w:rsidR="00401C14" w:rsidRPr="00A57128" w:rsidRDefault="00E33EE0" w:rsidP="00401C14">
      <w:pPr>
        <w:autoSpaceDE w:val="0"/>
        <w:autoSpaceDN w:val="0"/>
        <w:adjustRightInd w:val="0"/>
        <w:spacing w:after="0" w:line="360" w:lineRule="auto"/>
        <w:jc w:val="both"/>
        <w:rPr>
          <w:rFonts w:ascii="Times New Roman" w:hAnsi="Times New Roman" w:cs="Times New Roman"/>
          <w:b/>
          <w:sz w:val="24"/>
          <w:szCs w:val="23"/>
        </w:rPr>
      </w:pPr>
      <w:r w:rsidRPr="00A57128">
        <w:rPr>
          <w:rFonts w:ascii="Times New Roman" w:hAnsi="Times New Roman" w:cs="Times New Roman"/>
          <w:b/>
          <w:sz w:val="24"/>
          <w:szCs w:val="23"/>
        </w:rPr>
        <w:t xml:space="preserve">1.4 </w:t>
      </w:r>
      <w:r w:rsidR="00401C14" w:rsidRPr="00A57128">
        <w:rPr>
          <w:rFonts w:ascii="Times New Roman" w:hAnsi="Times New Roman" w:cs="Times New Roman"/>
          <w:b/>
          <w:sz w:val="24"/>
          <w:szCs w:val="23"/>
        </w:rPr>
        <w:t>Objetivos Específicos</w:t>
      </w:r>
    </w:p>
    <w:p w:rsidR="00797A1D" w:rsidRPr="00A57128" w:rsidRDefault="00797A1D" w:rsidP="00401C14">
      <w:pPr>
        <w:autoSpaceDE w:val="0"/>
        <w:autoSpaceDN w:val="0"/>
        <w:adjustRightInd w:val="0"/>
        <w:spacing w:after="0" w:line="360" w:lineRule="auto"/>
        <w:jc w:val="both"/>
        <w:rPr>
          <w:rFonts w:ascii="Times New Roman" w:hAnsi="Times New Roman" w:cs="Times New Roman"/>
          <w:color w:val="000000"/>
          <w:sz w:val="24"/>
          <w:szCs w:val="23"/>
        </w:rPr>
      </w:pPr>
    </w:p>
    <w:p w:rsidR="00401C14" w:rsidRPr="00A57128" w:rsidRDefault="00401C14" w:rsidP="00E33EE0">
      <w:pPr>
        <w:pStyle w:val="PargrafodaLista"/>
        <w:numPr>
          <w:ilvl w:val="0"/>
          <w:numId w:val="1"/>
        </w:numPr>
        <w:autoSpaceDE w:val="0"/>
        <w:autoSpaceDN w:val="0"/>
        <w:adjustRightInd w:val="0"/>
        <w:spacing w:after="0" w:line="360" w:lineRule="auto"/>
        <w:jc w:val="both"/>
        <w:rPr>
          <w:rFonts w:ascii="Times New Roman" w:hAnsi="Times New Roman" w:cs="Times New Roman"/>
          <w:color w:val="000000"/>
          <w:sz w:val="24"/>
          <w:szCs w:val="23"/>
        </w:rPr>
      </w:pPr>
      <w:r w:rsidRPr="00A57128">
        <w:rPr>
          <w:rFonts w:ascii="Times New Roman" w:hAnsi="Times New Roman" w:cs="Times New Roman"/>
          <w:color w:val="000000"/>
          <w:sz w:val="24"/>
          <w:szCs w:val="23"/>
        </w:rPr>
        <w:t>Analisar o</w:t>
      </w:r>
      <w:r w:rsidR="00797A1D" w:rsidRPr="00A57128">
        <w:rPr>
          <w:rFonts w:ascii="Times New Roman" w:hAnsi="Times New Roman" w:cs="Times New Roman"/>
          <w:color w:val="000000"/>
          <w:sz w:val="24"/>
          <w:szCs w:val="23"/>
        </w:rPr>
        <w:t xml:space="preserve"> </w:t>
      </w:r>
      <w:r w:rsidR="00797A1D" w:rsidRPr="00A57128">
        <w:rPr>
          <w:rFonts w:ascii="Times New Roman" w:hAnsi="Times New Roman" w:cs="Times New Roman"/>
          <w:bCs/>
          <w:color w:val="000000"/>
          <w:sz w:val="24"/>
          <w:szCs w:val="23"/>
        </w:rPr>
        <w:t>nível de atividade física habitual e composição corporal em alunos do ensino médio do Instituto Federal de Educação, Ciência e Tecnologia de Mato Grosso</w:t>
      </w:r>
      <w:r w:rsidR="00E33EE0" w:rsidRPr="00A57128">
        <w:rPr>
          <w:rFonts w:ascii="Times New Roman" w:hAnsi="Times New Roman" w:cs="Times New Roman"/>
          <w:bCs/>
          <w:color w:val="000000"/>
          <w:sz w:val="24"/>
          <w:szCs w:val="23"/>
        </w:rPr>
        <w:t>, campus Sorriso</w:t>
      </w:r>
      <w:r w:rsidRPr="00A57128">
        <w:rPr>
          <w:rFonts w:ascii="Times New Roman" w:hAnsi="Times New Roman" w:cs="Times New Roman"/>
          <w:color w:val="000000"/>
          <w:sz w:val="24"/>
          <w:szCs w:val="23"/>
        </w:rPr>
        <w:t>;</w:t>
      </w:r>
    </w:p>
    <w:p w:rsidR="00401C14" w:rsidRPr="00A57128" w:rsidRDefault="00401C14" w:rsidP="00E33EE0">
      <w:pPr>
        <w:pStyle w:val="PargrafodaLista"/>
        <w:numPr>
          <w:ilvl w:val="0"/>
          <w:numId w:val="1"/>
        </w:numPr>
        <w:autoSpaceDE w:val="0"/>
        <w:autoSpaceDN w:val="0"/>
        <w:adjustRightInd w:val="0"/>
        <w:spacing w:after="0" w:line="360" w:lineRule="auto"/>
        <w:jc w:val="both"/>
        <w:rPr>
          <w:rFonts w:ascii="Times New Roman" w:hAnsi="Times New Roman" w:cs="Times New Roman"/>
          <w:color w:val="000000"/>
          <w:sz w:val="24"/>
          <w:szCs w:val="23"/>
        </w:rPr>
      </w:pPr>
      <w:r w:rsidRPr="00A57128">
        <w:rPr>
          <w:rFonts w:ascii="Times New Roman" w:hAnsi="Times New Roman" w:cs="Times New Roman"/>
          <w:color w:val="000000"/>
          <w:sz w:val="24"/>
          <w:szCs w:val="23"/>
        </w:rPr>
        <w:t>Informar aos alu</w:t>
      </w:r>
      <w:r w:rsidR="00797A1D" w:rsidRPr="00A57128">
        <w:rPr>
          <w:rFonts w:ascii="Times New Roman" w:hAnsi="Times New Roman" w:cs="Times New Roman"/>
          <w:color w:val="000000"/>
          <w:sz w:val="24"/>
          <w:szCs w:val="23"/>
        </w:rPr>
        <w:t xml:space="preserve">nos sobre </w:t>
      </w:r>
      <w:r w:rsidR="00E33EE0" w:rsidRPr="00A57128">
        <w:rPr>
          <w:rFonts w:ascii="Times New Roman" w:hAnsi="Times New Roman" w:cs="Times New Roman"/>
          <w:color w:val="000000"/>
          <w:sz w:val="24"/>
          <w:szCs w:val="23"/>
        </w:rPr>
        <w:t xml:space="preserve">os efeitos da composição </w:t>
      </w:r>
      <w:r w:rsidR="00797A1D" w:rsidRPr="00A57128">
        <w:rPr>
          <w:rFonts w:ascii="Times New Roman" w:hAnsi="Times New Roman" w:cs="Times New Roman"/>
          <w:color w:val="000000"/>
          <w:sz w:val="24"/>
          <w:szCs w:val="23"/>
        </w:rPr>
        <w:t xml:space="preserve">corporal </w:t>
      </w:r>
      <w:r w:rsidR="00E33EE0" w:rsidRPr="00A57128">
        <w:rPr>
          <w:rFonts w:ascii="Times New Roman" w:hAnsi="Times New Roman" w:cs="Times New Roman"/>
          <w:color w:val="000000"/>
          <w:sz w:val="24"/>
          <w:szCs w:val="23"/>
        </w:rPr>
        <w:t>na</w:t>
      </w:r>
      <w:r w:rsidR="00797A1D" w:rsidRPr="00A57128">
        <w:rPr>
          <w:rFonts w:ascii="Times New Roman" w:hAnsi="Times New Roman" w:cs="Times New Roman"/>
          <w:color w:val="000000"/>
          <w:sz w:val="24"/>
          <w:szCs w:val="23"/>
        </w:rPr>
        <w:t xml:space="preserve"> saúde;</w:t>
      </w:r>
    </w:p>
    <w:p w:rsidR="00401C14" w:rsidRPr="00A57128" w:rsidRDefault="00797A1D" w:rsidP="00E33EE0">
      <w:pPr>
        <w:pStyle w:val="PargrafodaLista"/>
        <w:numPr>
          <w:ilvl w:val="0"/>
          <w:numId w:val="1"/>
        </w:numPr>
        <w:autoSpaceDE w:val="0"/>
        <w:autoSpaceDN w:val="0"/>
        <w:adjustRightInd w:val="0"/>
        <w:spacing w:after="0" w:line="360" w:lineRule="auto"/>
        <w:jc w:val="both"/>
        <w:rPr>
          <w:rFonts w:ascii="Times New Roman" w:hAnsi="Times New Roman" w:cs="Times New Roman"/>
          <w:color w:val="000000"/>
          <w:sz w:val="24"/>
          <w:szCs w:val="23"/>
        </w:rPr>
      </w:pPr>
      <w:r w:rsidRPr="00A57128">
        <w:rPr>
          <w:rFonts w:ascii="Times New Roman" w:hAnsi="Times New Roman" w:cs="Times New Roman"/>
          <w:color w:val="000000"/>
          <w:sz w:val="24"/>
          <w:szCs w:val="23"/>
        </w:rPr>
        <w:t>Despertar a consciência d</w:t>
      </w:r>
      <w:r w:rsidR="00401C14" w:rsidRPr="00A57128">
        <w:rPr>
          <w:rFonts w:ascii="Times New Roman" w:hAnsi="Times New Roman" w:cs="Times New Roman"/>
          <w:color w:val="000000"/>
          <w:sz w:val="24"/>
          <w:szCs w:val="23"/>
        </w:rPr>
        <w:t xml:space="preserve">os alunos sobre </w:t>
      </w:r>
      <w:r w:rsidRPr="00A57128">
        <w:rPr>
          <w:rFonts w:ascii="Times New Roman" w:hAnsi="Times New Roman" w:cs="Times New Roman"/>
          <w:color w:val="000000"/>
          <w:sz w:val="24"/>
          <w:szCs w:val="23"/>
        </w:rPr>
        <w:t xml:space="preserve">os benefícios da </w:t>
      </w:r>
      <w:r w:rsidR="00E33EE0" w:rsidRPr="00A57128">
        <w:rPr>
          <w:rFonts w:ascii="Times New Roman" w:hAnsi="Times New Roman" w:cs="Times New Roman"/>
          <w:color w:val="000000"/>
          <w:sz w:val="24"/>
          <w:szCs w:val="23"/>
        </w:rPr>
        <w:t>pr</w:t>
      </w:r>
      <w:r w:rsidR="009C7C01" w:rsidRPr="00A57128">
        <w:rPr>
          <w:rFonts w:ascii="Times New Roman" w:hAnsi="Times New Roman" w:cs="Times New Roman"/>
          <w:color w:val="000000"/>
          <w:sz w:val="24"/>
          <w:szCs w:val="23"/>
        </w:rPr>
        <w:t>á</w:t>
      </w:r>
      <w:r w:rsidR="00E33EE0" w:rsidRPr="00A57128">
        <w:rPr>
          <w:rFonts w:ascii="Times New Roman" w:hAnsi="Times New Roman" w:cs="Times New Roman"/>
          <w:color w:val="000000"/>
          <w:sz w:val="24"/>
          <w:szCs w:val="23"/>
        </w:rPr>
        <w:t>tica de</w:t>
      </w:r>
      <w:r w:rsidR="00401C14" w:rsidRPr="00A57128">
        <w:rPr>
          <w:rFonts w:ascii="Times New Roman" w:hAnsi="Times New Roman" w:cs="Times New Roman"/>
          <w:color w:val="000000"/>
          <w:sz w:val="24"/>
          <w:szCs w:val="23"/>
        </w:rPr>
        <w:t xml:space="preserve"> atividade física</w:t>
      </w:r>
      <w:r w:rsidRPr="00A57128">
        <w:rPr>
          <w:rFonts w:ascii="Times New Roman" w:hAnsi="Times New Roman" w:cs="Times New Roman"/>
          <w:color w:val="000000"/>
          <w:sz w:val="24"/>
          <w:szCs w:val="23"/>
        </w:rPr>
        <w:t xml:space="preserve"> habitual</w:t>
      </w:r>
      <w:r w:rsidR="00401C14" w:rsidRPr="00A57128">
        <w:rPr>
          <w:rFonts w:ascii="Times New Roman" w:hAnsi="Times New Roman" w:cs="Times New Roman"/>
          <w:color w:val="000000"/>
          <w:sz w:val="24"/>
          <w:szCs w:val="23"/>
        </w:rPr>
        <w:t>;</w:t>
      </w:r>
    </w:p>
    <w:p w:rsidR="00797A1D" w:rsidRPr="00A57128" w:rsidRDefault="00797A1D" w:rsidP="00E33EE0">
      <w:pPr>
        <w:pStyle w:val="PargrafodaLista"/>
        <w:numPr>
          <w:ilvl w:val="0"/>
          <w:numId w:val="1"/>
        </w:numPr>
        <w:autoSpaceDE w:val="0"/>
        <w:autoSpaceDN w:val="0"/>
        <w:adjustRightInd w:val="0"/>
        <w:spacing w:after="0" w:line="360" w:lineRule="auto"/>
        <w:jc w:val="both"/>
        <w:rPr>
          <w:rFonts w:ascii="Times New Roman" w:hAnsi="Times New Roman" w:cs="Times New Roman"/>
          <w:b/>
          <w:bCs/>
          <w:sz w:val="24"/>
          <w:szCs w:val="23"/>
        </w:rPr>
      </w:pPr>
      <w:r w:rsidRPr="00A57128">
        <w:rPr>
          <w:rFonts w:ascii="Times New Roman" w:hAnsi="Times New Roman" w:cs="Times New Roman"/>
          <w:sz w:val="24"/>
          <w:szCs w:val="23"/>
        </w:rPr>
        <w:t xml:space="preserve">Apresentar um plano de ação (prescrição de atividade física), para os alunos do </w:t>
      </w:r>
      <w:r w:rsidRPr="00A57128">
        <w:rPr>
          <w:rFonts w:ascii="Times New Roman" w:hAnsi="Times New Roman" w:cs="Times New Roman"/>
          <w:bCs/>
          <w:sz w:val="24"/>
          <w:szCs w:val="23"/>
        </w:rPr>
        <w:t>Instituto Federal de Educação, Ciência e Tecnologia de Mato Grosso, campus Sorriso.</w:t>
      </w:r>
    </w:p>
    <w:p w:rsidR="00401C14" w:rsidRPr="00A57128" w:rsidRDefault="00401C14">
      <w:pPr>
        <w:rPr>
          <w:rFonts w:ascii="Times New Roman" w:hAnsi="Times New Roman" w:cs="Times New Roman"/>
          <w:b/>
          <w:sz w:val="24"/>
          <w:szCs w:val="23"/>
        </w:rPr>
      </w:pPr>
    </w:p>
    <w:p w:rsidR="00401C14" w:rsidRPr="00A57128" w:rsidRDefault="0095154B" w:rsidP="002F7264">
      <w:pPr>
        <w:autoSpaceDE w:val="0"/>
        <w:autoSpaceDN w:val="0"/>
        <w:adjustRightInd w:val="0"/>
        <w:spacing w:after="0" w:line="240" w:lineRule="auto"/>
        <w:rPr>
          <w:rFonts w:ascii="Times New Roman" w:hAnsi="Times New Roman" w:cs="Times New Roman"/>
          <w:b/>
          <w:sz w:val="24"/>
          <w:szCs w:val="23"/>
        </w:rPr>
      </w:pPr>
      <w:r w:rsidRPr="00A57128">
        <w:rPr>
          <w:rFonts w:ascii="Times New Roman" w:hAnsi="Times New Roman" w:cs="Times New Roman"/>
          <w:b/>
          <w:sz w:val="24"/>
          <w:szCs w:val="23"/>
        </w:rPr>
        <w:t>2</w:t>
      </w:r>
      <w:r w:rsidR="002F7264" w:rsidRPr="00A57128">
        <w:rPr>
          <w:rFonts w:ascii="Times New Roman" w:hAnsi="Times New Roman" w:cs="Times New Roman"/>
          <w:b/>
          <w:sz w:val="24"/>
          <w:szCs w:val="23"/>
        </w:rPr>
        <w:t xml:space="preserve">. Revisão de Literatura </w:t>
      </w:r>
    </w:p>
    <w:p w:rsidR="00CF303A" w:rsidRPr="00A57128" w:rsidRDefault="00CF303A" w:rsidP="00CF303A">
      <w:pPr>
        <w:pStyle w:val="Default"/>
        <w:spacing w:line="360" w:lineRule="auto"/>
        <w:ind w:firstLine="708"/>
        <w:jc w:val="both"/>
        <w:rPr>
          <w:rFonts w:ascii="Times New Roman" w:hAnsi="Times New Roman" w:cs="Times New Roman"/>
          <w:szCs w:val="23"/>
        </w:rPr>
      </w:pPr>
    </w:p>
    <w:p w:rsidR="00CF303A" w:rsidRPr="00A57128" w:rsidRDefault="00CF303A" w:rsidP="00CF303A">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A composição corporal é a somatória dos seus distintos componentes, abrangendo a massa gorda (MG) e a massa magra (MM), sendo considerada um componente importante da aptidão física relacionada à saúde</w:t>
      </w:r>
      <w:r w:rsidR="00BD5486" w:rsidRPr="00A57128">
        <w:rPr>
          <w:rFonts w:ascii="Times New Roman" w:hAnsi="Times New Roman" w:cs="Times New Roman"/>
          <w:szCs w:val="23"/>
        </w:rPr>
        <w:t xml:space="preserve"> </w:t>
      </w:r>
      <w:r w:rsidRPr="00A57128">
        <w:rPr>
          <w:rFonts w:ascii="Times New Roman" w:hAnsi="Times New Roman" w:cs="Times New Roman"/>
          <w:szCs w:val="23"/>
        </w:rPr>
        <w:t>(</w:t>
      </w:r>
      <w:r w:rsidR="00E507C0" w:rsidRPr="00A57128">
        <w:rPr>
          <w:rFonts w:ascii="Times New Roman" w:hAnsi="Times New Roman" w:cs="Times New Roman"/>
          <w:szCs w:val="23"/>
        </w:rPr>
        <w:t>Heyward, 1998</w:t>
      </w:r>
      <w:r w:rsidRPr="00A57128">
        <w:rPr>
          <w:rFonts w:ascii="Times New Roman" w:hAnsi="Times New Roman" w:cs="Times New Roman"/>
          <w:szCs w:val="23"/>
        </w:rPr>
        <w:t>).</w:t>
      </w:r>
    </w:p>
    <w:p w:rsidR="00CF303A" w:rsidRPr="00A57128" w:rsidRDefault="00CF303A" w:rsidP="00CF303A">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Comum em indivíduos sedentários, o aumento dos níveis de adiposidade acima</w:t>
      </w:r>
    </w:p>
    <w:p w:rsidR="00CF303A" w:rsidRPr="00A57128" w:rsidRDefault="00CF303A" w:rsidP="00CF303A">
      <w:pPr>
        <w:pStyle w:val="Default"/>
        <w:spacing w:line="360" w:lineRule="auto"/>
        <w:jc w:val="both"/>
        <w:rPr>
          <w:rFonts w:ascii="Times New Roman" w:hAnsi="Times New Roman" w:cs="Times New Roman"/>
          <w:szCs w:val="23"/>
        </w:rPr>
      </w:pPr>
      <w:r w:rsidRPr="00A57128">
        <w:rPr>
          <w:rFonts w:ascii="Times New Roman" w:hAnsi="Times New Roman" w:cs="Times New Roman"/>
          <w:szCs w:val="23"/>
        </w:rPr>
        <w:t>dos valores considerados normais, gerando nos mesmos um risco acrescido de manifestação de doenças cardiovasculares, pulmonares e metabólicas, bem como artrite. Entretanto os baixos níveis de massa gorda (MG) (iguais ou inferiores a 8%) estão habitualmente associados a déficit de massa óssea e muscular, arritmias cardíacas e doenças renais</w:t>
      </w:r>
      <w:r w:rsidR="00E507C0" w:rsidRPr="00A57128">
        <w:rPr>
          <w:rFonts w:ascii="Times New Roman" w:hAnsi="Times New Roman" w:cs="Times New Roman"/>
          <w:szCs w:val="23"/>
        </w:rPr>
        <w:t xml:space="preserve"> </w:t>
      </w:r>
      <w:r w:rsidRPr="00A57128">
        <w:rPr>
          <w:rFonts w:ascii="Times New Roman" w:hAnsi="Times New Roman" w:cs="Times New Roman"/>
          <w:szCs w:val="23"/>
        </w:rPr>
        <w:t>(</w:t>
      </w:r>
      <w:r w:rsidR="00E507C0" w:rsidRPr="00A57128">
        <w:rPr>
          <w:rFonts w:ascii="Times New Roman" w:hAnsi="Times New Roman" w:cs="Times New Roman"/>
          <w:szCs w:val="23"/>
        </w:rPr>
        <w:t xml:space="preserve">Heyward VH, </w:t>
      </w:r>
      <w:r w:rsidRPr="00A57128">
        <w:rPr>
          <w:rFonts w:ascii="Times New Roman" w:hAnsi="Times New Roman" w:cs="Times New Roman"/>
          <w:szCs w:val="23"/>
        </w:rPr>
        <w:t>2</w:t>
      </w:r>
      <w:r w:rsidR="00E507C0" w:rsidRPr="00A57128">
        <w:rPr>
          <w:rFonts w:ascii="Times New Roman" w:hAnsi="Times New Roman" w:cs="Times New Roman"/>
          <w:szCs w:val="23"/>
        </w:rPr>
        <w:t>004</w:t>
      </w:r>
      <w:r w:rsidRPr="00A57128">
        <w:rPr>
          <w:rFonts w:ascii="Times New Roman" w:hAnsi="Times New Roman" w:cs="Times New Roman"/>
          <w:szCs w:val="23"/>
        </w:rPr>
        <w:t>).</w:t>
      </w:r>
    </w:p>
    <w:p w:rsidR="00CF303A" w:rsidRPr="00A57128" w:rsidRDefault="00CF303A" w:rsidP="00CF303A">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Neste âmbito, a avaliação da composição corporal constitui um importante meio de identificação de problemas de saúde associados a essa fase da vida, podendo ser avaliada através de diferentes métodos, onde se incluem dos diretos, os indiretos e os duplamente indiretos</w:t>
      </w:r>
      <w:r w:rsidR="00E507C0" w:rsidRPr="00A57128">
        <w:rPr>
          <w:rFonts w:ascii="Times New Roman" w:hAnsi="Times New Roman" w:cs="Times New Roman"/>
          <w:szCs w:val="23"/>
        </w:rPr>
        <w:t xml:space="preserve"> (Heyward VH, 2004). </w:t>
      </w:r>
      <w:r w:rsidRPr="00A57128">
        <w:rPr>
          <w:rFonts w:ascii="Times New Roman" w:hAnsi="Times New Roman" w:cs="Times New Roman"/>
          <w:szCs w:val="23"/>
        </w:rPr>
        <w:t>Os diretos implicam uma avaliação d</w:t>
      </w:r>
      <w:r w:rsidR="009C7C01" w:rsidRPr="00A57128">
        <w:rPr>
          <w:rFonts w:ascii="Times New Roman" w:hAnsi="Times New Roman" w:cs="Times New Roman"/>
          <w:szCs w:val="23"/>
        </w:rPr>
        <w:t>o</w:t>
      </w:r>
      <w:r w:rsidRPr="00A57128">
        <w:rPr>
          <w:rFonts w:ascii="Times New Roman" w:hAnsi="Times New Roman" w:cs="Times New Roman"/>
          <w:szCs w:val="23"/>
        </w:rPr>
        <w:t xml:space="preserve">s componentes da massa corporal através da dissecação de cadáveres e os indiretos incluem metodologias como a DEXA (Densitometria Radiológica de Dupla Energia), </w:t>
      </w:r>
      <w:r w:rsidRPr="00A57128">
        <w:rPr>
          <w:rFonts w:ascii="Times New Roman" w:hAnsi="Times New Roman" w:cs="Times New Roman"/>
          <w:szCs w:val="23"/>
        </w:rPr>
        <w:lastRenderedPageBreak/>
        <w:t>Pesagem Hidrostática ou Hidrodensitometria, Pletismografia por Deslocamento de Ar, Hidrometria, Ressonância Magnética e Tomografia Axial Computorizada. No que se refere aos métodos duplamente indiretos o seu desenvolvimento e validação são realizados com base em métodos diretos e incluem a Antropometria e a Bioimpedância</w:t>
      </w:r>
      <w:r w:rsidR="00E507C0" w:rsidRPr="00A57128">
        <w:rPr>
          <w:rFonts w:ascii="Times New Roman" w:hAnsi="Times New Roman" w:cs="Times New Roman"/>
          <w:szCs w:val="23"/>
        </w:rPr>
        <w:t xml:space="preserve"> (Heyward VH, 2004). </w:t>
      </w:r>
    </w:p>
    <w:p w:rsidR="00CF303A" w:rsidRPr="00A57128" w:rsidRDefault="00CF303A" w:rsidP="00CF303A">
      <w:pPr>
        <w:pStyle w:val="Default"/>
        <w:spacing w:line="360" w:lineRule="auto"/>
        <w:jc w:val="both"/>
        <w:rPr>
          <w:rFonts w:ascii="Times New Roman" w:hAnsi="Times New Roman" w:cs="Times New Roman"/>
          <w:szCs w:val="23"/>
        </w:rPr>
      </w:pPr>
    </w:p>
    <w:p w:rsidR="00CF303A" w:rsidRPr="00A57128" w:rsidRDefault="00CF303A" w:rsidP="00CF303A">
      <w:pPr>
        <w:autoSpaceDE w:val="0"/>
        <w:autoSpaceDN w:val="0"/>
        <w:adjustRightInd w:val="0"/>
        <w:spacing w:after="0" w:line="360" w:lineRule="auto"/>
        <w:jc w:val="both"/>
        <w:rPr>
          <w:rFonts w:ascii="Times New Roman" w:hAnsi="Times New Roman" w:cs="Times New Roman"/>
          <w:b/>
          <w:color w:val="000000"/>
          <w:sz w:val="24"/>
          <w:szCs w:val="23"/>
        </w:rPr>
      </w:pPr>
      <w:r w:rsidRPr="00A57128">
        <w:rPr>
          <w:rFonts w:ascii="Times New Roman" w:hAnsi="Times New Roman" w:cs="Times New Roman"/>
          <w:b/>
          <w:color w:val="000000"/>
          <w:sz w:val="24"/>
          <w:szCs w:val="23"/>
        </w:rPr>
        <w:t>2.1 Adiposidade Total e Central</w:t>
      </w:r>
    </w:p>
    <w:p w:rsidR="00CF303A" w:rsidRPr="00A57128" w:rsidRDefault="00CF303A" w:rsidP="00CF303A">
      <w:pPr>
        <w:autoSpaceDE w:val="0"/>
        <w:autoSpaceDN w:val="0"/>
        <w:adjustRightInd w:val="0"/>
        <w:spacing w:after="0" w:line="360" w:lineRule="auto"/>
        <w:jc w:val="both"/>
        <w:rPr>
          <w:rFonts w:ascii="Times New Roman" w:hAnsi="Times New Roman" w:cs="Times New Roman"/>
          <w:color w:val="000000"/>
          <w:sz w:val="24"/>
          <w:szCs w:val="23"/>
        </w:rPr>
      </w:pP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Cs w:val="23"/>
        </w:rPr>
      </w:pPr>
      <w:r w:rsidRPr="00A57128">
        <w:rPr>
          <w:rFonts w:ascii="Times New Roman" w:hAnsi="Times New Roman" w:cs="Times New Roman"/>
          <w:color w:val="000000"/>
          <w:sz w:val="24"/>
          <w:szCs w:val="23"/>
        </w:rPr>
        <w:t xml:space="preserve">A massa gorda representa o conjunto de lipídios que podem ser extraídos do tecido adiposo e de outros tecidos do corpo, sendo composta pelos lipídios essenciais (10%) e não essenciais ou gordura (90%). De </w:t>
      </w:r>
      <w:r w:rsidR="001A6CA3" w:rsidRPr="00A57128">
        <w:rPr>
          <w:rFonts w:ascii="Times New Roman" w:hAnsi="Times New Roman" w:cs="Times New Roman"/>
          <w:color w:val="000000"/>
          <w:sz w:val="24"/>
          <w:szCs w:val="23"/>
        </w:rPr>
        <w:t>acordo com Heyward &amp; Stolarczyk</w:t>
      </w:r>
      <w:r w:rsidRPr="00A57128">
        <w:rPr>
          <w:rFonts w:ascii="Times New Roman" w:hAnsi="Times New Roman" w:cs="Times New Roman"/>
          <w:color w:val="000000"/>
          <w:sz w:val="24"/>
          <w:szCs w:val="23"/>
        </w:rPr>
        <w:t xml:space="preserve">, os lipídios essenciais representam de 9 a 15% da massa corporal, registando-se a sua presença em regiões como a medula óssea, em torno de alguns órgãos (coração, pulmões, fígado, baço, rins e intestinos), nos músculos e nos tecidos ricos em lipídios, distribuídos por todo o sistema </w:t>
      </w:r>
      <w:r w:rsidRPr="00A57128">
        <w:rPr>
          <w:rFonts w:ascii="Times New Roman" w:hAnsi="Times New Roman" w:cs="Times New Roman"/>
          <w:sz w:val="24"/>
          <w:szCs w:val="23"/>
        </w:rPr>
        <w:t>nervoso central</w:t>
      </w:r>
      <w:r w:rsidR="00E507C0" w:rsidRPr="00A57128">
        <w:rPr>
          <w:rFonts w:ascii="Times New Roman" w:hAnsi="Times New Roman" w:cs="Times New Roman"/>
          <w:sz w:val="24"/>
          <w:szCs w:val="23"/>
        </w:rPr>
        <w:t xml:space="preserve"> </w:t>
      </w:r>
      <w:r w:rsidRPr="00A57128">
        <w:rPr>
          <w:rFonts w:ascii="Times New Roman" w:hAnsi="Times New Roman" w:cs="Times New Roman"/>
          <w:sz w:val="24"/>
          <w:szCs w:val="23"/>
        </w:rPr>
        <w:t>(</w:t>
      </w:r>
      <w:r w:rsidR="00E507C0" w:rsidRPr="00A57128">
        <w:rPr>
          <w:rFonts w:ascii="Times New Roman" w:hAnsi="Times New Roman" w:cs="Times New Roman"/>
          <w:sz w:val="24"/>
          <w:szCs w:val="23"/>
        </w:rPr>
        <w:t>Katch FI, Mcardle WD, 1990</w:t>
      </w:r>
      <w:r w:rsidRPr="00A57128">
        <w:rPr>
          <w:rFonts w:ascii="Times New Roman" w:hAnsi="Times New Roman" w:cs="Times New Roman"/>
          <w:sz w:val="24"/>
          <w:szCs w:val="23"/>
        </w:rPr>
        <w:t>).</w:t>
      </w:r>
    </w:p>
    <w:p w:rsidR="00CF303A" w:rsidRPr="00A57128" w:rsidRDefault="00CF303A" w:rsidP="00CF303A">
      <w:pPr>
        <w:autoSpaceDE w:val="0"/>
        <w:autoSpaceDN w:val="0"/>
        <w:adjustRightInd w:val="0"/>
        <w:spacing w:after="0" w:line="360" w:lineRule="auto"/>
        <w:jc w:val="both"/>
        <w:rPr>
          <w:rFonts w:ascii="Times New Roman" w:hAnsi="Times New Roman" w:cs="Times New Roman"/>
          <w:color w:val="000000"/>
          <w:sz w:val="24"/>
          <w:szCs w:val="23"/>
        </w:rPr>
      </w:pPr>
    </w:p>
    <w:p w:rsidR="00CF303A" w:rsidRPr="00A57128" w:rsidRDefault="00CF303A" w:rsidP="00CF303A">
      <w:pPr>
        <w:autoSpaceDE w:val="0"/>
        <w:autoSpaceDN w:val="0"/>
        <w:adjustRightInd w:val="0"/>
        <w:spacing w:after="0" w:line="360" w:lineRule="auto"/>
        <w:jc w:val="both"/>
        <w:rPr>
          <w:rFonts w:ascii="Times New Roman" w:hAnsi="Times New Roman" w:cs="Times New Roman"/>
          <w:b/>
          <w:color w:val="000000"/>
          <w:sz w:val="24"/>
          <w:szCs w:val="23"/>
        </w:rPr>
      </w:pPr>
      <w:r w:rsidRPr="00A57128">
        <w:rPr>
          <w:rFonts w:ascii="Times New Roman" w:hAnsi="Times New Roman" w:cs="Times New Roman"/>
          <w:b/>
          <w:color w:val="000000"/>
          <w:sz w:val="24"/>
          <w:szCs w:val="23"/>
        </w:rPr>
        <w:t>2.2 Massa Muscular</w:t>
      </w:r>
    </w:p>
    <w:p w:rsidR="00CF303A" w:rsidRPr="00A57128" w:rsidRDefault="00CF303A" w:rsidP="00CF303A">
      <w:pPr>
        <w:autoSpaceDE w:val="0"/>
        <w:autoSpaceDN w:val="0"/>
        <w:adjustRightInd w:val="0"/>
        <w:spacing w:after="0" w:line="360" w:lineRule="auto"/>
        <w:jc w:val="both"/>
        <w:rPr>
          <w:rFonts w:ascii="Times New Roman" w:hAnsi="Times New Roman" w:cs="Times New Roman"/>
          <w:b/>
          <w:color w:val="000000"/>
          <w:sz w:val="24"/>
          <w:szCs w:val="23"/>
        </w:rPr>
      </w:pP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 w:val="24"/>
          <w:szCs w:val="23"/>
        </w:rPr>
      </w:pPr>
      <w:r w:rsidRPr="00A57128">
        <w:rPr>
          <w:rFonts w:ascii="Times New Roman" w:hAnsi="Times New Roman" w:cs="Times New Roman"/>
          <w:color w:val="000000"/>
          <w:sz w:val="24"/>
          <w:szCs w:val="23"/>
        </w:rPr>
        <w:t>A massa muscular esquelética representa uma importante reserva de proteínas e determina em grande parte o nível metabólico basal e o dispêndio energético da mulher</w:t>
      </w:r>
      <w:r w:rsidR="00E64880" w:rsidRPr="00A57128">
        <w:rPr>
          <w:rFonts w:ascii="Times New Roman" w:hAnsi="Times New Roman" w:cs="Times New Roman"/>
          <w:color w:val="000000"/>
          <w:sz w:val="24"/>
          <w:szCs w:val="23"/>
        </w:rPr>
        <w:t xml:space="preserve"> </w:t>
      </w:r>
      <w:r w:rsidRPr="00A57128">
        <w:rPr>
          <w:rFonts w:ascii="Times New Roman" w:hAnsi="Times New Roman" w:cs="Times New Roman"/>
          <w:color w:val="000000"/>
          <w:sz w:val="24"/>
          <w:szCs w:val="23"/>
        </w:rPr>
        <w:t>(</w:t>
      </w:r>
      <w:r w:rsidR="00E64880" w:rsidRPr="00A57128">
        <w:rPr>
          <w:rFonts w:ascii="Times New Roman" w:hAnsi="Times New Roman" w:cs="Times New Roman"/>
          <w:color w:val="000000"/>
          <w:sz w:val="24"/>
          <w:szCs w:val="23"/>
        </w:rPr>
        <w:t>Tengvall M, et al, 2009</w:t>
      </w:r>
      <w:r w:rsidRPr="00A57128">
        <w:rPr>
          <w:rFonts w:ascii="Times New Roman" w:hAnsi="Times New Roman" w:cs="Times New Roman"/>
          <w:color w:val="000000"/>
          <w:sz w:val="24"/>
          <w:szCs w:val="23"/>
        </w:rPr>
        <w:t>). A partir da terceira década de idade começa a reduzir a massa muscular de 3% a 6% em cada década, colaborando para a redução do desempenho motor</w:t>
      </w:r>
      <w:r w:rsidR="00E64880" w:rsidRPr="00A57128">
        <w:rPr>
          <w:rFonts w:ascii="Times New Roman" w:hAnsi="Times New Roman" w:cs="Times New Roman"/>
          <w:color w:val="000000"/>
          <w:sz w:val="24"/>
          <w:szCs w:val="23"/>
        </w:rPr>
        <w:t xml:space="preserve"> </w:t>
      </w:r>
      <w:r w:rsidRPr="00A57128">
        <w:rPr>
          <w:rFonts w:ascii="Times New Roman" w:hAnsi="Times New Roman" w:cs="Times New Roman"/>
          <w:color w:val="000000"/>
          <w:sz w:val="24"/>
          <w:szCs w:val="23"/>
        </w:rPr>
        <w:t>(</w:t>
      </w:r>
      <w:r w:rsidR="00E64880" w:rsidRPr="00A57128">
        <w:rPr>
          <w:rFonts w:ascii="Times New Roman" w:hAnsi="Times New Roman" w:cs="Times New Roman"/>
          <w:color w:val="000000"/>
          <w:sz w:val="24"/>
          <w:szCs w:val="23"/>
        </w:rPr>
        <w:t>Merwe V. 2005</w:t>
      </w:r>
      <w:r w:rsidRPr="00A57128">
        <w:rPr>
          <w:rFonts w:ascii="Times New Roman" w:hAnsi="Times New Roman" w:cs="Times New Roman"/>
          <w:color w:val="000000"/>
          <w:sz w:val="24"/>
          <w:szCs w:val="23"/>
        </w:rPr>
        <w:t xml:space="preserve">), com a redução da massa muscular a sarcopenia surge como um grave fator de risco para o desenvolvimento da </w:t>
      </w:r>
      <w:r w:rsidRPr="00A57128">
        <w:rPr>
          <w:rFonts w:ascii="Times New Roman" w:hAnsi="Times New Roman" w:cs="Times New Roman"/>
          <w:sz w:val="24"/>
          <w:szCs w:val="23"/>
        </w:rPr>
        <w:t>insuficiência física e funcional (</w:t>
      </w:r>
      <w:r w:rsidR="00E64880" w:rsidRPr="00A57128">
        <w:rPr>
          <w:rFonts w:ascii="Times New Roman" w:hAnsi="Times New Roman" w:cs="Times New Roman"/>
          <w:sz w:val="24"/>
          <w:szCs w:val="23"/>
        </w:rPr>
        <w:t>Janssen I, 2006</w:t>
      </w:r>
      <w:r w:rsidRPr="00A57128">
        <w:rPr>
          <w:rFonts w:ascii="Times New Roman" w:hAnsi="Times New Roman" w:cs="Times New Roman"/>
          <w:sz w:val="24"/>
          <w:szCs w:val="23"/>
        </w:rPr>
        <w:t>).</w:t>
      </w: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 w:val="24"/>
          <w:szCs w:val="23"/>
        </w:rPr>
      </w:pPr>
    </w:p>
    <w:p w:rsidR="00CF303A" w:rsidRPr="00A57128" w:rsidRDefault="00CF303A" w:rsidP="0095154B">
      <w:pPr>
        <w:autoSpaceDE w:val="0"/>
        <w:autoSpaceDN w:val="0"/>
        <w:adjustRightInd w:val="0"/>
        <w:spacing w:after="0" w:line="360" w:lineRule="auto"/>
        <w:jc w:val="both"/>
        <w:rPr>
          <w:rFonts w:ascii="Times New Roman" w:hAnsi="Times New Roman" w:cs="Times New Roman"/>
          <w:b/>
          <w:bCs/>
          <w:sz w:val="24"/>
          <w:szCs w:val="23"/>
        </w:rPr>
      </w:pPr>
      <w:r w:rsidRPr="00A57128">
        <w:rPr>
          <w:rFonts w:ascii="Times New Roman" w:hAnsi="Times New Roman" w:cs="Times New Roman"/>
          <w:b/>
          <w:bCs/>
          <w:sz w:val="24"/>
          <w:szCs w:val="23"/>
        </w:rPr>
        <w:t>2.3 Avaliação da Composição Corporal</w:t>
      </w: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 w:val="24"/>
          <w:szCs w:val="23"/>
        </w:rPr>
      </w:pP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 w:val="24"/>
          <w:szCs w:val="23"/>
        </w:rPr>
      </w:pPr>
      <w:r w:rsidRPr="00A57128">
        <w:rPr>
          <w:rFonts w:ascii="Times New Roman" w:hAnsi="Times New Roman" w:cs="Times New Roman"/>
          <w:sz w:val="24"/>
          <w:szCs w:val="23"/>
        </w:rPr>
        <w:t>A composição corporal é considerada um componente da aptidão física relacionada à saúde, devido às relações existentes entre a quantidade e a distribuição da gordura corporal com alterações no nível de aptidão física e no estado de saúde das mulheres</w:t>
      </w:r>
      <w:r w:rsidR="00E64880" w:rsidRPr="00A57128">
        <w:rPr>
          <w:rFonts w:ascii="Times New Roman" w:hAnsi="Times New Roman" w:cs="Times New Roman"/>
          <w:sz w:val="24"/>
          <w:szCs w:val="23"/>
        </w:rPr>
        <w:t xml:space="preserve"> </w:t>
      </w:r>
      <w:r w:rsidRPr="00A57128">
        <w:rPr>
          <w:rFonts w:ascii="Times New Roman" w:hAnsi="Times New Roman" w:cs="Times New Roman"/>
          <w:sz w:val="24"/>
          <w:szCs w:val="23"/>
        </w:rPr>
        <w:t>(</w:t>
      </w:r>
      <w:r w:rsidR="00E64880" w:rsidRPr="00A57128">
        <w:rPr>
          <w:rFonts w:ascii="Times New Roman" w:hAnsi="Times New Roman" w:cs="Times New Roman"/>
          <w:sz w:val="24"/>
          <w:szCs w:val="23"/>
        </w:rPr>
        <w:t>Velthuis, et al, 2009</w:t>
      </w:r>
      <w:r w:rsidRPr="00A57128">
        <w:rPr>
          <w:rFonts w:ascii="Times New Roman" w:hAnsi="Times New Roman" w:cs="Times New Roman"/>
          <w:sz w:val="24"/>
          <w:szCs w:val="23"/>
        </w:rPr>
        <w:t xml:space="preserve">). Observando tal relação entre quantidade de gordura corporal e estado de saúde, verifica-se a necessidade de utilização de métodos que possam avaliar de forma precisa a quantidade deste componente em relação à massa </w:t>
      </w:r>
      <w:r w:rsidRPr="00A57128">
        <w:rPr>
          <w:rFonts w:ascii="Times New Roman" w:hAnsi="Times New Roman" w:cs="Times New Roman"/>
          <w:sz w:val="24"/>
          <w:szCs w:val="23"/>
        </w:rPr>
        <w:lastRenderedPageBreak/>
        <w:t>corporal</w:t>
      </w:r>
      <w:r w:rsidR="00E64880" w:rsidRPr="00A57128">
        <w:rPr>
          <w:rFonts w:ascii="Times New Roman" w:hAnsi="Times New Roman" w:cs="Times New Roman"/>
          <w:sz w:val="24"/>
          <w:szCs w:val="23"/>
        </w:rPr>
        <w:t xml:space="preserve"> </w:t>
      </w:r>
      <w:r w:rsidRPr="00A57128">
        <w:rPr>
          <w:rFonts w:ascii="Times New Roman" w:hAnsi="Times New Roman" w:cs="Times New Roman"/>
          <w:sz w:val="24"/>
          <w:szCs w:val="23"/>
        </w:rPr>
        <w:t>(</w:t>
      </w:r>
      <w:r w:rsidR="00AB6379" w:rsidRPr="00A57128">
        <w:rPr>
          <w:rFonts w:ascii="Times New Roman" w:hAnsi="Times New Roman" w:cs="Times New Roman"/>
          <w:sz w:val="24"/>
          <w:szCs w:val="23"/>
        </w:rPr>
        <w:t>Kanellakis S, et al 2</w:t>
      </w:r>
      <w:r w:rsidRPr="00A57128">
        <w:rPr>
          <w:rFonts w:ascii="Times New Roman" w:hAnsi="Times New Roman" w:cs="Times New Roman"/>
          <w:sz w:val="24"/>
          <w:szCs w:val="23"/>
        </w:rPr>
        <w:t>01</w:t>
      </w:r>
      <w:r w:rsidR="00AB6379" w:rsidRPr="00A57128">
        <w:rPr>
          <w:rFonts w:ascii="Times New Roman" w:hAnsi="Times New Roman" w:cs="Times New Roman"/>
          <w:sz w:val="24"/>
          <w:szCs w:val="23"/>
        </w:rPr>
        <w:t>0</w:t>
      </w:r>
      <w:r w:rsidRPr="00A57128">
        <w:rPr>
          <w:rFonts w:ascii="Times New Roman" w:hAnsi="Times New Roman" w:cs="Times New Roman"/>
          <w:sz w:val="24"/>
          <w:szCs w:val="23"/>
        </w:rPr>
        <w:t>). Nesse sentido, a importância da avaliação da composição corporal deve-se ao fato da massa corporal isoladamente não poder ser considerada um bom parâmetro para a identificação do excesso ou da carência dos diferentes componentes corporais, ou ainda das alterações nas quantidades proporcionais desses componentes em decorrência de um programa de exercícios físicos</w:t>
      </w:r>
      <w:r w:rsidR="00AB6379" w:rsidRPr="00A57128">
        <w:rPr>
          <w:rFonts w:ascii="Times New Roman" w:hAnsi="Times New Roman" w:cs="Times New Roman"/>
          <w:sz w:val="24"/>
          <w:szCs w:val="23"/>
        </w:rPr>
        <w:t xml:space="preserve"> (Kanellakis S, et al 2010).</w:t>
      </w:r>
    </w:p>
    <w:p w:rsidR="00CF303A" w:rsidRPr="00A57128" w:rsidRDefault="00CF303A" w:rsidP="00CF303A">
      <w:pPr>
        <w:autoSpaceDE w:val="0"/>
        <w:autoSpaceDN w:val="0"/>
        <w:adjustRightInd w:val="0"/>
        <w:spacing w:after="0" w:line="360" w:lineRule="auto"/>
        <w:ind w:firstLine="708"/>
        <w:jc w:val="both"/>
        <w:rPr>
          <w:rFonts w:ascii="Times New Roman" w:hAnsi="Times New Roman" w:cs="Times New Roman"/>
          <w:sz w:val="24"/>
          <w:szCs w:val="23"/>
        </w:rPr>
      </w:pPr>
      <w:r w:rsidRPr="00A57128">
        <w:rPr>
          <w:rFonts w:ascii="Times New Roman" w:hAnsi="Times New Roman" w:cs="Times New Roman"/>
          <w:sz w:val="24"/>
          <w:szCs w:val="23"/>
        </w:rPr>
        <w:t>A avaliação dos compartimentos da massa corporal assume particular import</w:t>
      </w:r>
      <w:r w:rsidR="009C7C01" w:rsidRPr="00A57128">
        <w:rPr>
          <w:rFonts w:ascii="Times New Roman" w:hAnsi="Times New Roman" w:cs="Times New Roman"/>
          <w:sz w:val="24"/>
          <w:szCs w:val="23"/>
        </w:rPr>
        <w:t>ância para identificar o risco à</w:t>
      </w:r>
      <w:r w:rsidRPr="00A57128">
        <w:rPr>
          <w:rFonts w:ascii="Times New Roman" w:hAnsi="Times New Roman" w:cs="Times New Roman"/>
          <w:sz w:val="24"/>
          <w:szCs w:val="23"/>
        </w:rPr>
        <w:t xml:space="preserve"> saúde associados com níveis excessivos (baixos ou altos) de gordura total ou central, para promover a compreensão dos riscos para a saúde associados com o corpo nesta fase da vida e auxiliando nas recomendações dietéticas e na prescrição de exercício, avaliando a eficácia dos programas de intervenção</w:t>
      </w:r>
      <w:r w:rsidR="008C7246" w:rsidRPr="00A57128">
        <w:rPr>
          <w:rFonts w:ascii="Times New Roman" w:hAnsi="Times New Roman" w:cs="Times New Roman"/>
          <w:sz w:val="24"/>
          <w:szCs w:val="23"/>
        </w:rPr>
        <w:t xml:space="preserve"> </w:t>
      </w:r>
      <w:r w:rsidRPr="00A57128">
        <w:rPr>
          <w:rFonts w:ascii="Times New Roman" w:hAnsi="Times New Roman" w:cs="Times New Roman"/>
          <w:sz w:val="24"/>
          <w:szCs w:val="23"/>
        </w:rPr>
        <w:t>implementados</w:t>
      </w:r>
      <w:r w:rsidR="00AB6379" w:rsidRPr="00A57128">
        <w:rPr>
          <w:rFonts w:ascii="Times New Roman" w:hAnsi="Times New Roman" w:cs="Times New Roman"/>
          <w:sz w:val="24"/>
          <w:szCs w:val="23"/>
        </w:rPr>
        <w:t xml:space="preserve"> (Agrinier, et al, 2010).</w:t>
      </w:r>
    </w:p>
    <w:p w:rsidR="00CF303A" w:rsidRPr="00A57128" w:rsidRDefault="00CF303A" w:rsidP="00401C14">
      <w:pPr>
        <w:pStyle w:val="Default"/>
        <w:rPr>
          <w:rFonts w:ascii="Times New Roman" w:hAnsi="Times New Roman" w:cs="Times New Roman"/>
          <w:b/>
          <w:bCs/>
          <w:sz w:val="23"/>
          <w:szCs w:val="23"/>
        </w:rPr>
      </w:pPr>
    </w:p>
    <w:p w:rsidR="00E91A17" w:rsidRPr="00A57128" w:rsidRDefault="0095154B" w:rsidP="00E91A17">
      <w:pPr>
        <w:pStyle w:val="Default"/>
        <w:spacing w:line="360" w:lineRule="auto"/>
        <w:jc w:val="both"/>
        <w:rPr>
          <w:rFonts w:ascii="Times New Roman" w:hAnsi="Times New Roman" w:cs="Times New Roman"/>
          <w:b/>
          <w:bCs/>
          <w:color w:val="auto"/>
          <w:szCs w:val="23"/>
        </w:rPr>
      </w:pPr>
      <w:r w:rsidRPr="00A57128">
        <w:rPr>
          <w:rFonts w:ascii="Times New Roman" w:hAnsi="Times New Roman" w:cs="Times New Roman"/>
          <w:b/>
          <w:bCs/>
          <w:color w:val="auto"/>
          <w:szCs w:val="23"/>
        </w:rPr>
        <w:t xml:space="preserve">2.4 Importância da Implantação de Programas de Promoção do Exercício e da Saúde </w:t>
      </w:r>
    </w:p>
    <w:p w:rsidR="00E91A17" w:rsidRPr="00A57128" w:rsidRDefault="00E91A17" w:rsidP="00E91A17">
      <w:pPr>
        <w:pStyle w:val="Default"/>
        <w:spacing w:line="360" w:lineRule="auto"/>
        <w:jc w:val="both"/>
        <w:rPr>
          <w:rFonts w:ascii="Times New Roman" w:hAnsi="Times New Roman" w:cs="Times New Roman"/>
          <w:color w:val="auto"/>
          <w:szCs w:val="23"/>
        </w:rPr>
      </w:pPr>
    </w:p>
    <w:p w:rsidR="00AB6379" w:rsidRPr="00A57128" w:rsidRDefault="00E91A17" w:rsidP="00AB6379">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color w:val="auto"/>
          <w:szCs w:val="23"/>
        </w:rPr>
        <w:t xml:space="preserve">Apesar </w:t>
      </w:r>
      <w:r w:rsidR="000F40B4" w:rsidRPr="00A57128">
        <w:rPr>
          <w:rFonts w:ascii="Times New Roman" w:hAnsi="Times New Roman" w:cs="Times New Roman"/>
          <w:color w:val="auto"/>
          <w:szCs w:val="23"/>
        </w:rPr>
        <w:t>de a atividade física apresentar</w:t>
      </w:r>
      <w:r w:rsidRPr="00A57128">
        <w:rPr>
          <w:rFonts w:ascii="Times New Roman" w:hAnsi="Times New Roman" w:cs="Times New Roman"/>
          <w:color w:val="auto"/>
          <w:szCs w:val="23"/>
        </w:rPr>
        <w:t xml:space="preserve"> diversos efeitos benéficos ao organismo, que pode ser alcançado através da adoção de um estilo de vida mais ativo, a maioria das pessoas continuam inativas, constituindo um dos fatores de risco mais importante para a instalação de doenças crônicas. De acordo com esta realidade, há uma crescente necessidade da implantação de programas de promoção do exercício e da saúde que pode ser amplamente divulgado a todos os segmentos da população ao longo da vida</w:t>
      </w:r>
      <w:r w:rsidR="00AB6379" w:rsidRPr="00A57128">
        <w:rPr>
          <w:rFonts w:ascii="Times New Roman" w:hAnsi="Times New Roman" w:cs="Times New Roman"/>
          <w:color w:val="auto"/>
          <w:szCs w:val="23"/>
        </w:rPr>
        <w:t xml:space="preserve"> </w:t>
      </w:r>
      <w:r w:rsidR="00AB6379" w:rsidRPr="00A57128">
        <w:rPr>
          <w:rFonts w:ascii="Times New Roman" w:hAnsi="Times New Roman" w:cs="Times New Roman"/>
          <w:szCs w:val="23"/>
        </w:rPr>
        <w:t>(Moreira H, Gabriel R. 2010).</w:t>
      </w:r>
    </w:p>
    <w:p w:rsidR="00AB6379" w:rsidRPr="00A57128" w:rsidRDefault="00AB6379" w:rsidP="00AB6379">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color w:val="auto"/>
          <w:szCs w:val="23"/>
        </w:rPr>
        <w:t xml:space="preserve"> </w:t>
      </w:r>
      <w:r w:rsidR="00E91A17" w:rsidRPr="00A57128">
        <w:rPr>
          <w:rFonts w:ascii="Times New Roman" w:hAnsi="Times New Roman" w:cs="Times New Roman"/>
          <w:color w:val="auto"/>
          <w:szCs w:val="23"/>
        </w:rPr>
        <w:t>A importância deste programa é conseguir que o aluno tenha um estilo de vida mais ativo fisicamente, melhorando a saúde, a qualidade de vida, aumentando o período de tempo dos indivíduos como membros ativos da sociedade, com isso diminuindo os custos diretos (ampliação das despesas de saúde, limitação da aptidão física funcional e alterações emocionais) e indiretos (redução da produtividade escolar e dependência de familiares e outros), além de servir como elemento promotor da auto-estima e do convívio social (</w:t>
      </w:r>
      <w:r w:rsidRPr="00A57128">
        <w:rPr>
          <w:rFonts w:ascii="Times New Roman" w:hAnsi="Times New Roman" w:cs="Times New Roman"/>
          <w:szCs w:val="23"/>
        </w:rPr>
        <w:t>Rolland Y, Vellas B. 2009).</w:t>
      </w:r>
    </w:p>
    <w:p w:rsidR="00AB6379" w:rsidRPr="00A57128" w:rsidRDefault="00E91A17" w:rsidP="00AB6379">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color w:val="auto"/>
          <w:szCs w:val="23"/>
        </w:rPr>
        <w:t>A atividade física regular pode desempenhar um papel importante melhorando ou atenuando os sintomas r</w:t>
      </w:r>
      <w:r w:rsidR="00206223" w:rsidRPr="00A57128">
        <w:rPr>
          <w:rFonts w:ascii="Times New Roman" w:hAnsi="Times New Roman" w:cs="Times New Roman"/>
          <w:color w:val="auto"/>
          <w:szCs w:val="23"/>
        </w:rPr>
        <w:t>elacionado</w:t>
      </w:r>
      <w:r w:rsidR="00BD5486" w:rsidRPr="00A57128">
        <w:rPr>
          <w:rFonts w:ascii="Times New Roman" w:hAnsi="Times New Roman" w:cs="Times New Roman"/>
          <w:color w:val="auto"/>
          <w:szCs w:val="23"/>
        </w:rPr>
        <w:t>s</w:t>
      </w:r>
      <w:r w:rsidRPr="00A57128">
        <w:rPr>
          <w:rFonts w:ascii="Times New Roman" w:hAnsi="Times New Roman" w:cs="Times New Roman"/>
          <w:color w:val="auto"/>
          <w:szCs w:val="23"/>
        </w:rPr>
        <w:t xml:space="preserve"> </w:t>
      </w:r>
      <w:r w:rsidR="00206223" w:rsidRPr="00A57128">
        <w:rPr>
          <w:rFonts w:ascii="Times New Roman" w:hAnsi="Times New Roman" w:cs="Times New Roman"/>
          <w:color w:val="auto"/>
          <w:szCs w:val="23"/>
        </w:rPr>
        <w:t>ao sedentarismo</w:t>
      </w:r>
      <w:r w:rsidRPr="00A57128">
        <w:rPr>
          <w:rFonts w:ascii="Times New Roman" w:hAnsi="Times New Roman" w:cs="Times New Roman"/>
          <w:color w:val="auto"/>
          <w:szCs w:val="23"/>
        </w:rPr>
        <w:t>. Além disso, o exercício, muitas vezes pode evitar a</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necessidade de tratamento médico ou podendo servir com parte do tratamento, exercendo</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 xml:space="preserve">efeitos benéficos sobre o funcionamento dos sistemas </w:t>
      </w:r>
      <w:r w:rsidRPr="00A57128">
        <w:rPr>
          <w:rFonts w:ascii="Times New Roman" w:hAnsi="Times New Roman" w:cs="Times New Roman"/>
          <w:color w:val="auto"/>
          <w:szCs w:val="23"/>
        </w:rPr>
        <w:lastRenderedPageBreak/>
        <w:t>cardiovascular</w:t>
      </w:r>
      <w:r w:rsidR="000F40B4" w:rsidRPr="00A57128">
        <w:rPr>
          <w:rFonts w:ascii="Times New Roman" w:hAnsi="Times New Roman" w:cs="Times New Roman"/>
          <w:color w:val="auto"/>
          <w:szCs w:val="23"/>
        </w:rPr>
        <w:t>,</w:t>
      </w:r>
      <w:r w:rsidRPr="00A57128">
        <w:rPr>
          <w:rFonts w:ascii="Times New Roman" w:hAnsi="Times New Roman" w:cs="Times New Roman"/>
          <w:color w:val="auto"/>
          <w:szCs w:val="23"/>
        </w:rPr>
        <w:t xml:space="preserve"> respiratório, metabólico,</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endócrino e imunológico. A prática regular de atividade física reduz os fatores de risco para doenças arteriais, artrose, osteoporose, obesidade,</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câncer, doenças periféricas, artrite e hipertensão, diminuindo também a massa gorda total e</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central, aumentando a força e a resistência muscular, fortalecendo os ossos, melhorando a</w:t>
      </w:r>
      <w:r w:rsidR="00206223" w:rsidRPr="00A57128">
        <w:rPr>
          <w:rFonts w:ascii="Times New Roman" w:hAnsi="Times New Roman" w:cs="Times New Roman"/>
          <w:color w:val="auto"/>
          <w:szCs w:val="23"/>
        </w:rPr>
        <w:t xml:space="preserve"> </w:t>
      </w:r>
      <w:r w:rsidRPr="00A57128">
        <w:rPr>
          <w:rFonts w:ascii="Times New Roman" w:hAnsi="Times New Roman" w:cs="Times New Roman"/>
          <w:color w:val="auto"/>
          <w:szCs w:val="23"/>
        </w:rPr>
        <w:t>qualidade de vida</w:t>
      </w:r>
      <w:r w:rsidR="00AB6379" w:rsidRPr="00A57128">
        <w:rPr>
          <w:rFonts w:ascii="Times New Roman" w:hAnsi="Times New Roman" w:cs="Times New Roman"/>
          <w:color w:val="auto"/>
          <w:szCs w:val="23"/>
        </w:rPr>
        <w:t xml:space="preserve"> </w:t>
      </w:r>
      <w:r w:rsidR="00AB6379" w:rsidRPr="00A57128">
        <w:rPr>
          <w:rFonts w:ascii="Times New Roman" w:hAnsi="Times New Roman" w:cs="Times New Roman"/>
          <w:szCs w:val="23"/>
        </w:rPr>
        <w:t>(Moreira H, Gabriel R. 2010).</w:t>
      </w:r>
    </w:p>
    <w:p w:rsidR="002F7264" w:rsidRPr="00A57128" w:rsidRDefault="002F7264" w:rsidP="002F7264">
      <w:pPr>
        <w:autoSpaceDE w:val="0"/>
        <w:autoSpaceDN w:val="0"/>
        <w:adjustRightInd w:val="0"/>
        <w:spacing w:after="0" w:line="240" w:lineRule="auto"/>
        <w:rPr>
          <w:rFonts w:ascii="Times New Roman" w:hAnsi="Times New Roman" w:cs="Times New Roman"/>
          <w:b/>
          <w:sz w:val="24"/>
          <w:szCs w:val="23"/>
        </w:rPr>
      </w:pPr>
    </w:p>
    <w:p w:rsidR="002F7264" w:rsidRPr="00A57128" w:rsidRDefault="002F7264" w:rsidP="002F7264">
      <w:pPr>
        <w:autoSpaceDE w:val="0"/>
        <w:autoSpaceDN w:val="0"/>
        <w:adjustRightInd w:val="0"/>
        <w:spacing w:after="0" w:line="240" w:lineRule="auto"/>
        <w:rPr>
          <w:rFonts w:ascii="Times New Roman" w:hAnsi="Times New Roman" w:cs="Times New Roman"/>
          <w:b/>
          <w:sz w:val="24"/>
          <w:szCs w:val="23"/>
        </w:rPr>
      </w:pPr>
    </w:p>
    <w:p w:rsidR="00E91A17" w:rsidRPr="00A57128" w:rsidRDefault="0095154B" w:rsidP="00E91A17">
      <w:pPr>
        <w:pStyle w:val="Default"/>
        <w:spacing w:line="360" w:lineRule="auto"/>
        <w:jc w:val="both"/>
        <w:rPr>
          <w:rFonts w:ascii="Times New Roman" w:hAnsi="Times New Roman" w:cs="Times New Roman"/>
          <w:b/>
          <w:bCs/>
          <w:color w:val="auto"/>
          <w:szCs w:val="23"/>
        </w:rPr>
      </w:pPr>
      <w:r w:rsidRPr="00A57128">
        <w:rPr>
          <w:rFonts w:ascii="Times New Roman" w:hAnsi="Times New Roman" w:cs="Times New Roman"/>
          <w:b/>
          <w:bCs/>
          <w:color w:val="auto"/>
          <w:szCs w:val="23"/>
        </w:rPr>
        <w:t>2.5 Avaliação da atividade física através do IPAQ</w:t>
      </w:r>
    </w:p>
    <w:p w:rsidR="00E91A17" w:rsidRPr="00A57128" w:rsidRDefault="00E91A17" w:rsidP="00E91A17">
      <w:pPr>
        <w:pStyle w:val="Default"/>
        <w:spacing w:line="360" w:lineRule="auto"/>
        <w:ind w:firstLine="708"/>
        <w:jc w:val="both"/>
        <w:rPr>
          <w:rFonts w:ascii="Times New Roman" w:hAnsi="Times New Roman" w:cs="Times New Roman"/>
          <w:szCs w:val="23"/>
        </w:rPr>
      </w:pPr>
    </w:p>
    <w:p w:rsidR="00E91A17" w:rsidRPr="00A57128" w:rsidRDefault="00E91A17" w:rsidP="00E91A17">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Os modos de apreciação dos níveis de atividade física habitual podem envolver a informação fornecida pelas pessoas através de questionários, entrevistas ou diários, o uso de indicadores fisiológicos (consumo de oxigênio, frequência cardíaca) ou sensores de movimento, que registram objetivamente certas características das atividades durante um período determinado. Os questionários têm sido usados extensivamente por sua aplicabilidade para grandes grupos, seu baixo custo e por permitirem coletar informações precisas sobre o tipo de atividades e o contexto em que as mesmas ocorrem</w:t>
      </w:r>
      <w:r w:rsidR="00AB6379" w:rsidRPr="00A57128">
        <w:rPr>
          <w:rFonts w:ascii="Times New Roman" w:hAnsi="Times New Roman" w:cs="Times New Roman"/>
          <w:szCs w:val="23"/>
        </w:rPr>
        <w:t xml:space="preserve"> (BARROS, ET AL 2000).</w:t>
      </w:r>
    </w:p>
    <w:p w:rsidR="00E91A17" w:rsidRPr="00A57128" w:rsidRDefault="00E91A17" w:rsidP="00E91A17">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O </w:t>
      </w:r>
      <w:r w:rsidRPr="00A57128">
        <w:rPr>
          <w:rFonts w:ascii="Times New Roman" w:hAnsi="Times New Roman" w:cs="Times New Roman"/>
          <w:i/>
          <w:iCs/>
          <w:szCs w:val="23"/>
        </w:rPr>
        <w:t xml:space="preserve">Internacional Physical Activity Questionnaire </w:t>
      </w:r>
      <w:r w:rsidRPr="00A57128">
        <w:rPr>
          <w:rFonts w:ascii="Times New Roman" w:hAnsi="Times New Roman" w:cs="Times New Roman"/>
          <w:szCs w:val="23"/>
        </w:rPr>
        <w:t>(IPAQ) é um instrumento desenvolvido com a finalidade de estimar o nível de atividade física habitual de populações de diferentes países e contextos socioculturais, indicado pelo Grupo Internacional de Consenso em Medidas da Atividade Física, e aprovado pela Organização Mundial da Saúde</w:t>
      </w:r>
      <w:r w:rsidR="003C5A7C" w:rsidRPr="00A57128">
        <w:rPr>
          <w:rFonts w:ascii="Times New Roman" w:hAnsi="Times New Roman" w:cs="Times New Roman"/>
          <w:szCs w:val="23"/>
        </w:rPr>
        <w:t xml:space="preserve"> </w:t>
      </w:r>
      <w:r w:rsidR="00301024" w:rsidRPr="00A57128">
        <w:rPr>
          <w:rFonts w:ascii="Times New Roman" w:hAnsi="Times New Roman" w:cs="Times New Roman"/>
          <w:szCs w:val="23"/>
        </w:rPr>
        <w:t>(BERTOLDI, ET AL, 2006).</w:t>
      </w:r>
    </w:p>
    <w:p w:rsidR="00E91A17" w:rsidRPr="00A57128" w:rsidRDefault="00E91A17" w:rsidP="00E91A17">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São disponibilizadas duas versões do IPAQ, uma no formato longo e outra no formato curto. Ambas as versões apresentam características de auto-administração ou de entrevista e procuram prover informações quanto à frequência e à duração de caminhadas e de atividades habituais que exigem esforços físicos de intensidades moderada e vigorosa, além do tempo despendido em atividades realizadas em posição sentada, tendo como período de referência</w:t>
      </w:r>
      <w:r w:rsidR="000F40B4" w:rsidRPr="00A57128">
        <w:rPr>
          <w:rFonts w:ascii="Times New Roman" w:hAnsi="Times New Roman" w:cs="Times New Roman"/>
          <w:szCs w:val="23"/>
        </w:rPr>
        <w:t>,</w:t>
      </w:r>
      <w:r w:rsidRPr="00A57128">
        <w:rPr>
          <w:rFonts w:ascii="Times New Roman" w:hAnsi="Times New Roman" w:cs="Times New Roman"/>
          <w:szCs w:val="23"/>
        </w:rPr>
        <w:t xml:space="preserve"> uma semana típica ou a última semana</w:t>
      </w:r>
      <w:r w:rsidR="003C5A7C" w:rsidRPr="00A57128">
        <w:rPr>
          <w:rFonts w:ascii="Times New Roman" w:hAnsi="Times New Roman" w:cs="Times New Roman"/>
          <w:szCs w:val="23"/>
        </w:rPr>
        <w:t xml:space="preserve"> </w:t>
      </w:r>
      <w:r w:rsidR="00301024" w:rsidRPr="00A57128">
        <w:rPr>
          <w:rFonts w:ascii="Times New Roman" w:hAnsi="Times New Roman" w:cs="Times New Roman"/>
          <w:szCs w:val="23"/>
        </w:rPr>
        <w:t>(GUEDES, ET AL, 2005).</w:t>
      </w:r>
    </w:p>
    <w:p w:rsidR="00BC3296" w:rsidRPr="00A57128" w:rsidRDefault="00BC3296" w:rsidP="00BC3296">
      <w:pPr>
        <w:autoSpaceDE w:val="0"/>
        <w:autoSpaceDN w:val="0"/>
        <w:adjustRightInd w:val="0"/>
        <w:spacing w:after="0" w:line="240" w:lineRule="auto"/>
        <w:rPr>
          <w:rFonts w:ascii="Times New Roman" w:hAnsi="Times New Roman" w:cs="Times New Roman"/>
          <w:b/>
          <w:sz w:val="24"/>
          <w:szCs w:val="23"/>
        </w:rPr>
      </w:pPr>
    </w:p>
    <w:p w:rsidR="00BC3296" w:rsidRPr="00A57128" w:rsidRDefault="0095154B" w:rsidP="00BC3296">
      <w:pPr>
        <w:autoSpaceDE w:val="0"/>
        <w:autoSpaceDN w:val="0"/>
        <w:adjustRightInd w:val="0"/>
        <w:spacing w:after="0" w:line="240" w:lineRule="auto"/>
        <w:rPr>
          <w:rFonts w:ascii="Times New Roman" w:hAnsi="Times New Roman" w:cs="Times New Roman"/>
          <w:b/>
          <w:sz w:val="24"/>
          <w:szCs w:val="23"/>
        </w:rPr>
      </w:pPr>
      <w:r w:rsidRPr="00A57128">
        <w:rPr>
          <w:rFonts w:ascii="Times New Roman" w:hAnsi="Times New Roman" w:cs="Times New Roman"/>
          <w:b/>
          <w:sz w:val="24"/>
          <w:szCs w:val="23"/>
        </w:rPr>
        <w:t>3</w:t>
      </w:r>
      <w:r w:rsidR="00BC3296" w:rsidRPr="00A57128">
        <w:rPr>
          <w:rFonts w:ascii="Times New Roman" w:hAnsi="Times New Roman" w:cs="Times New Roman"/>
          <w:b/>
          <w:sz w:val="24"/>
          <w:szCs w:val="23"/>
        </w:rPr>
        <w:t xml:space="preserve">. Metodologia </w:t>
      </w:r>
    </w:p>
    <w:p w:rsidR="00E91A17" w:rsidRPr="00A57128" w:rsidRDefault="00E91A17" w:rsidP="00797A1D">
      <w:pPr>
        <w:pStyle w:val="Default"/>
        <w:spacing w:line="360" w:lineRule="auto"/>
        <w:jc w:val="both"/>
        <w:rPr>
          <w:rFonts w:ascii="Times New Roman" w:hAnsi="Times New Roman" w:cs="Times New Roman"/>
          <w:szCs w:val="23"/>
        </w:rPr>
      </w:pPr>
    </w:p>
    <w:p w:rsidR="00BC3296" w:rsidRPr="00A57128" w:rsidRDefault="00BC3296" w:rsidP="00BC3296">
      <w:pPr>
        <w:pStyle w:val="Default"/>
        <w:spacing w:line="360" w:lineRule="auto"/>
        <w:jc w:val="both"/>
        <w:rPr>
          <w:rFonts w:ascii="Times New Roman" w:hAnsi="Times New Roman" w:cs="Times New Roman"/>
          <w:b/>
          <w:bCs/>
          <w:szCs w:val="23"/>
        </w:rPr>
      </w:pPr>
      <w:r w:rsidRPr="00A57128">
        <w:rPr>
          <w:rFonts w:ascii="Times New Roman" w:hAnsi="Times New Roman" w:cs="Times New Roman"/>
          <w:b/>
          <w:bCs/>
          <w:szCs w:val="23"/>
        </w:rPr>
        <w:t xml:space="preserve">3.1 </w:t>
      </w:r>
      <w:r w:rsidR="0095154B" w:rsidRPr="00A57128">
        <w:rPr>
          <w:rFonts w:ascii="Times New Roman" w:hAnsi="Times New Roman" w:cs="Times New Roman"/>
          <w:b/>
          <w:bCs/>
          <w:szCs w:val="23"/>
        </w:rPr>
        <w:t>Desenho de Estudo</w:t>
      </w:r>
    </w:p>
    <w:p w:rsidR="00BC3296" w:rsidRPr="00A57128" w:rsidRDefault="00BC3296" w:rsidP="00BC3296">
      <w:pPr>
        <w:pStyle w:val="Default"/>
        <w:spacing w:line="360" w:lineRule="auto"/>
        <w:jc w:val="both"/>
        <w:rPr>
          <w:rFonts w:ascii="Times New Roman" w:hAnsi="Times New Roman" w:cs="Times New Roman"/>
          <w:szCs w:val="23"/>
        </w:rPr>
      </w:pP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lastRenderedPageBreak/>
        <w:t>A abordagem metodológica utilizada para verificar as hipóteses de estudo envolve</w:t>
      </w:r>
      <w:r w:rsidR="000F40B4" w:rsidRPr="00A57128">
        <w:rPr>
          <w:rFonts w:ascii="Times New Roman" w:hAnsi="Times New Roman" w:cs="Times New Roman"/>
          <w:szCs w:val="23"/>
        </w:rPr>
        <w:t>rá</w:t>
      </w:r>
      <w:r w:rsidRPr="00A57128">
        <w:rPr>
          <w:rFonts w:ascii="Times New Roman" w:hAnsi="Times New Roman" w:cs="Times New Roman"/>
          <w:szCs w:val="23"/>
        </w:rPr>
        <w:t xml:space="preserve"> uma análise transversal, sendo as medições da composição corporal e da atividade física habitual realizada num momento único.</w:t>
      </w:r>
    </w:p>
    <w:p w:rsidR="00BC3296" w:rsidRPr="00A57128" w:rsidRDefault="00BC3296" w:rsidP="00BC3296">
      <w:pPr>
        <w:pStyle w:val="Default"/>
        <w:spacing w:line="360" w:lineRule="auto"/>
        <w:ind w:firstLine="708"/>
        <w:jc w:val="both"/>
        <w:rPr>
          <w:rFonts w:ascii="Times New Roman" w:hAnsi="Times New Roman" w:cs="Times New Roman"/>
          <w:szCs w:val="23"/>
        </w:rPr>
      </w:pPr>
    </w:p>
    <w:p w:rsidR="00BC3296" w:rsidRDefault="00BC3296" w:rsidP="00BC3296">
      <w:pPr>
        <w:pStyle w:val="Default"/>
        <w:spacing w:line="360" w:lineRule="auto"/>
        <w:jc w:val="both"/>
        <w:rPr>
          <w:rFonts w:ascii="Times New Roman" w:hAnsi="Times New Roman" w:cs="Times New Roman"/>
          <w:b/>
          <w:bCs/>
          <w:szCs w:val="23"/>
        </w:rPr>
      </w:pPr>
      <w:r w:rsidRPr="00A57128">
        <w:rPr>
          <w:rFonts w:ascii="Times New Roman" w:hAnsi="Times New Roman" w:cs="Times New Roman"/>
          <w:b/>
          <w:bCs/>
          <w:szCs w:val="23"/>
        </w:rPr>
        <w:t>3.2 A</w:t>
      </w:r>
      <w:r w:rsidR="0095154B" w:rsidRPr="00A57128">
        <w:rPr>
          <w:rFonts w:ascii="Times New Roman" w:hAnsi="Times New Roman" w:cs="Times New Roman"/>
          <w:b/>
          <w:bCs/>
          <w:szCs w:val="23"/>
        </w:rPr>
        <w:t>mostra</w:t>
      </w:r>
    </w:p>
    <w:p w:rsidR="00A57128" w:rsidRPr="00A57128" w:rsidRDefault="00A57128" w:rsidP="00BC3296">
      <w:pPr>
        <w:pStyle w:val="Default"/>
        <w:spacing w:line="360" w:lineRule="auto"/>
        <w:jc w:val="both"/>
        <w:rPr>
          <w:rFonts w:ascii="Times New Roman" w:hAnsi="Times New Roman" w:cs="Times New Roman"/>
          <w:b/>
          <w:bCs/>
          <w:szCs w:val="23"/>
        </w:rPr>
      </w:pPr>
    </w:p>
    <w:p w:rsidR="00AF22CC" w:rsidRPr="00A57128" w:rsidRDefault="00BC3296" w:rsidP="00AF22CC">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A amostra será constituída por 100 alunos do </w:t>
      </w:r>
      <w:r w:rsidRPr="00A57128">
        <w:rPr>
          <w:rFonts w:ascii="Times New Roman" w:hAnsi="Times New Roman" w:cs="Times New Roman"/>
          <w:bCs/>
          <w:szCs w:val="23"/>
        </w:rPr>
        <w:t>Instituto Federal de Educação, Ciência e Tecnologia de Mato Grosso, campus Sorriso,</w:t>
      </w:r>
      <w:r w:rsidRPr="00A57128">
        <w:rPr>
          <w:rFonts w:ascii="Times New Roman" w:hAnsi="Times New Roman" w:cs="Times New Roman"/>
          <w:szCs w:val="23"/>
        </w:rPr>
        <w:t xml:space="preserve"> de ambos os gêneros. Todos os envolvidos na pesquisa terão que ler e assinar o termo de consentimento livre e esclarecido.</w:t>
      </w:r>
    </w:p>
    <w:p w:rsidR="00AF22CC" w:rsidRPr="00A57128" w:rsidRDefault="00AF22CC" w:rsidP="00AF22CC">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Quanto aos critérios de inclusão, adota</w:t>
      </w:r>
      <w:r w:rsidR="000F40B4" w:rsidRPr="00A57128">
        <w:rPr>
          <w:rFonts w:ascii="Times New Roman" w:hAnsi="Times New Roman" w:cs="Times New Roman"/>
          <w:szCs w:val="23"/>
        </w:rPr>
        <w:t>re</w:t>
      </w:r>
      <w:r w:rsidRPr="00A57128">
        <w:rPr>
          <w:rFonts w:ascii="Times New Roman" w:hAnsi="Times New Roman" w:cs="Times New Roman"/>
          <w:szCs w:val="23"/>
        </w:rPr>
        <w:t xml:space="preserve">mos: estar regularmente matriculado no ensino médio do </w:t>
      </w:r>
      <w:r w:rsidRPr="00A57128">
        <w:rPr>
          <w:rFonts w:ascii="Times New Roman" w:hAnsi="Times New Roman" w:cs="Times New Roman"/>
          <w:bCs/>
          <w:szCs w:val="23"/>
        </w:rPr>
        <w:t xml:space="preserve">Instituto Federal de Educação, Ciência e Tecnologia de Mato Grosso, campus Sorriso. </w:t>
      </w:r>
      <w:r w:rsidRPr="00A57128">
        <w:rPr>
          <w:rFonts w:ascii="Times New Roman" w:hAnsi="Times New Roman" w:cs="Times New Roman"/>
          <w:szCs w:val="23"/>
        </w:rPr>
        <w:t xml:space="preserve"> </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 </w:t>
      </w:r>
    </w:p>
    <w:p w:rsidR="00BC3296" w:rsidRPr="00A57128" w:rsidRDefault="00BC3296" w:rsidP="00BC3296">
      <w:pPr>
        <w:pStyle w:val="Default"/>
        <w:spacing w:line="360" w:lineRule="auto"/>
        <w:jc w:val="both"/>
        <w:rPr>
          <w:rFonts w:ascii="Times New Roman" w:hAnsi="Times New Roman" w:cs="Times New Roman"/>
          <w:b/>
          <w:bCs/>
          <w:szCs w:val="23"/>
        </w:rPr>
      </w:pPr>
      <w:r w:rsidRPr="00A57128">
        <w:rPr>
          <w:rFonts w:ascii="Times New Roman" w:hAnsi="Times New Roman" w:cs="Times New Roman"/>
          <w:b/>
          <w:bCs/>
          <w:szCs w:val="23"/>
        </w:rPr>
        <w:t xml:space="preserve">3.3 </w:t>
      </w:r>
      <w:r w:rsidR="0095154B" w:rsidRPr="00A57128">
        <w:rPr>
          <w:rFonts w:ascii="Times New Roman" w:hAnsi="Times New Roman" w:cs="Times New Roman"/>
          <w:b/>
          <w:bCs/>
          <w:szCs w:val="23"/>
        </w:rPr>
        <w:t>Antropometria / Composição Corporal</w:t>
      </w:r>
    </w:p>
    <w:p w:rsidR="00BC3296" w:rsidRPr="00A57128" w:rsidRDefault="00BC3296" w:rsidP="00BC3296">
      <w:pPr>
        <w:pStyle w:val="Default"/>
        <w:spacing w:line="360" w:lineRule="auto"/>
        <w:jc w:val="both"/>
        <w:rPr>
          <w:rFonts w:ascii="Times New Roman" w:hAnsi="Times New Roman" w:cs="Times New Roman"/>
          <w:szCs w:val="23"/>
        </w:rPr>
      </w:pP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A altura será medida em posição antropométrica </w:t>
      </w:r>
      <w:r w:rsidRPr="00A57128">
        <w:rPr>
          <w:rFonts w:ascii="Times New Roman" w:hAnsi="Times New Roman" w:cs="Times New Roman"/>
          <w:color w:val="auto"/>
          <w:szCs w:val="23"/>
        </w:rPr>
        <w:t xml:space="preserve">com o </w:t>
      </w:r>
      <w:r w:rsidR="00BD5486" w:rsidRPr="00A57128">
        <w:rPr>
          <w:rFonts w:ascii="Times New Roman" w:hAnsi="Times New Roman" w:cs="Times New Roman"/>
          <w:color w:val="auto"/>
          <w:szCs w:val="23"/>
        </w:rPr>
        <w:t>estadi</w:t>
      </w:r>
      <w:r w:rsidR="000F40B4" w:rsidRPr="00A57128">
        <w:rPr>
          <w:rFonts w:ascii="Times New Roman" w:hAnsi="Times New Roman" w:cs="Times New Roman"/>
          <w:color w:val="auto"/>
          <w:szCs w:val="23"/>
        </w:rPr>
        <w:t>ô</w:t>
      </w:r>
      <w:r w:rsidR="00BD5486" w:rsidRPr="00A57128">
        <w:rPr>
          <w:rFonts w:ascii="Times New Roman" w:hAnsi="Times New Roman" w:cs="Times New Roman"/>
          <w:color w:val="auto"/>
          <w:szCs w:val="23"/>
        </w:rPr>
        <w:t>metro,</w:t>
      </w:r>
      <w:r w:rsidRPr="00A57128">
        <w:rPr>
          <w:rFonts w:ascii="Times New Roman" w:hAnsi="Times New Roman" w:cs="Times New Roman"/>
          <w:color w:val="auto"/>
          <w:szCs w:val="23"/>
        </w:rPr>
        <w:t xml:space="preserve"> sendo</w:t>
      </w:r>
      <w:r w:rsidRPr="00A57128">
        <w:rPr>
          <w:rFonts w:ascii="Times New Roman" w:hAnsi="Times New Roman" w:cs="Times New Roman"/>
          <w:szCs w:val="23"/>
        </w:rPr>
        <w:t xml:space="preserve"> o resultado considerado no final da inspiração profunda. O peso (P)</w:t>
      </w:r>
      <w:r w:rsidR="00BD5486" w:rsidRPr="00A57128">
        <w:rPr>
          <w:rFonts w:ascii="Times New Roman" w:hAnsi="Times New Roman" w:cs="Times New Roman"/>
          <w:szCs w:val="23"/>
        </w:rPr>
        <w:t xml:space="preserve"> pela balança mecânica </w:t>
      </w:r>
      <w:r w:rsidR="00BD5486" w:rsidRPr="00A57128">
        <w:rPr>
          <w:rFonts w:ascii="Times New Roman" w:hAnsi="Times New Roman" w:cs="Times New Roman"/>
          <w:bCs/>
          <w:szCs w:val="23"/>
        </w:rPr>
        <w:t>150 kg Antropométrica Micheletti</w:t>
      </w:r>
      <w:r w:rsidRPr="00A57128">
        <w:rPr>
          <w:rFonts w:ascii="Times New Roman" w:hAnsi="Times New Roman" w:cs="Times New Roman"/>
          <w:szCs w:val="23"/>
        </w:rPr>
        <w:t xml:space="preserve">, a massa gorda (MG), a massa </w:t>
      </w:r>
      <w:r w:rsidR="00BD5486" w:rsidRPr="00A57128">
        <w:rPr>
          <w:rFonts w:ascii="Times New Roman" w:hAnsi="Times New Roman" w:cs="Times New Roman"/>
          <w:szCs w:val="23"/>
        </w:rPr>
        <w:t>muscular esquelética (MME)</w:t>
      </w:r>
      <w:r w:rsidRPr="00A57128">
        <w:rPr>
          <w:rFonts w:ascii="Times New Roman" w:hAnsi="Times New Roman" w:cs="Times New Roman"/>
          <w:szCs w:val="23"/>
        </w:rPr>
        <w:t xml:space="preserve"> serão avaliadas com a bioimpedância</w:t>
      </w:r>
      <w:r w:rsidR="00BD5486" w:rsidRPr="00A57128">
        <w:rPr>
          <w:rFonts w:ascii="Times New Roman" w:hAnsi="Times New Roman" w:cs="Times New Roman"/>
          <w:szCs w:val="23"/>
        </w:rPr>
        <w:t>,</w:t>
      </w:r>
      <w:r w:rsidRPr="00A57128">
        <w:rPr>
          <w:rFonts w:ascii="Times New Roman" w:hAnsi="Times New Roman" w:cs="Times New Roman"/>
          <w:szCs w:val="23"/>
        </w:rPr>
        <w:t xml:space="preserve"> cumprindo-se os seguintes procedimentos de avaliação</w:t>
      </w:r>
      <w:r w:rsidR="00BD5486" w:rsidRPr="00A57128">
        <w:rPr>
          <w:rFonts w:ascii="Times New Roman" w:hAnsi="Times New Roman" w:cs="Times New Roman"/>
          <w:szCs w:val="23"/>
        </w:rPr>
        <w:t xml:space="preserve"> </w:t>
      </w:r>
      <w:r w:rsidRPr="00A57128">
        <w:rPr>
          <w:rFonts w:ascii="Times New Roman" w:hAnsi="Times New Roman" w:cs="Times New Roman"/>
          <w:szCs w:val="23"/>
        </w:rPr>
        <w:t>(</w:t>
      </w:r>
      <w:r w:rsidR="00301024" w:rsidRPr="00A57128">
        <w:rPr>
          <w:rFonts w:ascii="Times New Roman" w:hAnsi="Times New Roman" w:cs="Times New Roman"/>
          <w:szCs w:val="23"/>
        </w:rPr>
        <w:t>CHUMLEA, 2005</w:t>
      </w:r>
      <w:r w:rsidRPr="00A57128">
        <w:rPr>
          <w:rFonts w:ascii="Times New Roman" w:hAnsi="Times New Roman" w:cs="Times New Roman"/>
          <w:szCs w:val="23"/>
        </w:rPr>
        <w:t>)</w:t>
      </w:r>
      <w:r w:rsidR="00BD5486" w:rsidRPr="00A57128">
        <w:rPr>
          <w:rFonts w:ascii="Times New Roman" w:hAnsi="Times New Roman" w:cs="Times New Roman"/>
          <w:szCs w:val="23"/>
        </w:rPr>
        <w:t>.</w:t>
      </w:r>
      <w:r w:rsidRPr="00A57128">
        <w:rPr>
          <w:rFonts w:ascii="Times New Roman" w:hAnsi="Times New Roman" w:cs="Times New Roman"/>
          <w:szCs w:val="23"/>
        </w:rPr>
        <w:t xml:space="preserve"> </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(a) estar em jejum; </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(b) não consumir bebidas alcoólicas nas 48 h anteriores </w:t>
      </w:r>
      <w:r w:rsidR="000F40B4" w:rsidRPr="00A57128">
        <w:rPr>
          <w:rFonts w:ascii="Times New Roman" w:hAnsi="Times New Roman" w:cs="Times New Roman"/>
          <w:szCs w:val="23"/>
        </w:rPr>
        <w:t>à</w:t>
      </w:r>
      <w:r w:rsidRPr="00A57128">
        <w:rPr>
          <w:rFonts w:ascii="Times New Roman" w:hAnsi="Times New Roman" w:cs="Times New Roman"/>
          <w:szCs w:val="23"/>
        </w:rPr>
        <w:t xml:space="preserve"> avaliação, </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(c) não praticar exercício de intensidade moderada a elevada nas 12 horas prévias à apreciação da composição corporal;</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(d) não realizar a avaliação diante de uma situação febril ou de desidratação; </w:t>
      </w:r>
    </w:p>
    <w:p w:rsidR="00BC3296" w:rsidRPr="00A57128" w:rsidRDefault="00BC3296" w:rsidP="00BC3296">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(e) não usar bijuterias metálicas ou implantes dentários com metal mesmos;</w:t>
      </w:r>
    </w:p>
    <w:p w:rsidR="00AF22CC" w:rsidRPr="00A57128" w:rsidRDefault="00AF22CC" w:rsidP="00AF22CC">
      <w:pPr>
        <w:pStyle w:val="Default"/>
        <w:spacing w:line="360" w:lineRule="auto"/>
        <w:ind w:firstLine="708"/>
        <w:jc w:val="both"/>
        <w:rPr>
          <w:rFonts w:ascii="Times New Roman" w:hAnsi="Times New Roman" w:cs="Times New Roman"/>
          <w:szCs w:val="23"/>
        </w:rPr>
      </w:pPr>
    </w:p>
    <w:p w:rsidR="00BC3296" w:rsidRPr="00A57128" w:rsidRDefault="00301024" w:rsidP="00AF22CC">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E</w:t>
      </w:r>
      <w:r w:rsidR="00BC3296" w:rsidRPr="00A57128">
        <w:rPr>
          <w:rFonts w:ascii="Times New Roman" w:hAnsi="Times New Roman" w:cs="Times New Roman"/>
          <w:szCs w:val="23"/>
        </w:rPr>
        <w:t>studos</w:t>
      </w:r>
      <w:r w:rsidR="00FF0DC5" w:rsidRPr="00A57128">
        <w:rPr>
          <w:rFonts w:ascii="Times New Roman" w:hAnsi="Times New Roman" w:cs="Times New Roman"/>
          <w:szCs w:val="23"/>
        </w:rPr>
        <w:t xml:space="preserve"> </w:t>
      </w:r>
      <w:r w:rsidR="00BC3296" w:rsidRPr="00A57128">
        <w:rPr>
          <w:rFonts w:ascii="Times New Roman" w:hAnsi="Times New Roman" w:cs="Times New Roman"/>
          <w:szCs w:val="23"/>
        </w:rPr>
        <w:t>(</w:t>
      </w:r>
      <w:r w:rsidRPr="00A57128">
        <w:rPr>
          <w:rFonts w:ascii="Times New Roman" w:hAnsi="Times New Roman" w:cs="Times New Roman"/>
          <w:szCs w:val="23"/>
        </w:rPr>
        <w:t xml:space="preserve">GIBSON, 2008, SARTORIO, 2005), </w:t>
      </w:r>
      <w:r w:rsidR="00BC3296" w:rsidRPr="00A57128">
        <w:rPr>
          <w:rFonts w:ascii="Times New Roman" w:hAnsi="Times New Roman" w:cs="Times New Roman"/>
          <w:szCs w:val="23"/>
        </w:rPr>
        <w:t>confirmam que a bioimpedância é um sistema potencial para avaliar a</w:t>
      </w:r>
      <w:r w:rsidR="00AF22CC" w:rsidRPr="00A57128">
        <w:rPr>
          <w:rFonts w:ascii="Times New Roman" w:hAnsi="Times New Roman" w:cs="Times New Roman"/>
          <w:szCs w:val="23"/>
        </w:rPr>
        <w:t xml:space="preserve"> </w:t>
      </w:r>
      <w:r w:rsidR="00BC3296" w:rsidRPr="00A57128">
        <w:rPr>
          <w:rFonts w:ascii="Times New Roman" w:hAnsi="Times New Roman" w:cs="Times New Roman"/>
          <w:szCs w:val="23"/>
        </w:rPr>
        <w:t>composição corporal, ressaltando que este método oferece uma precisa e rápida avaliação da composição corporal.</w:t>
      </w:r>
    </w:p>
    <w:p w:rsidR="00AF22CC" w:rsidRPr="00A57128" w:rsidRDefault="00AF22CC" w:rsidP="00BC3296">
      <w:pPr>
        <w:pStyle w:val="Default"/>
        <w:spacing w:line="360" w:lineRule="auto"/>
        <w:jc w:val="both"/>
        <w:rPr>
          <w:rFonts w:ascii="Times New Roman" w:hAnsi="Times New Roman" w:cs="Times New Roman"/>
          <w:b/>
          <w:bCs/>
          <w:szCs w:val="23"/>
        </w:rPr>
      </w:pPr>
    </w:p>
    <w:p w:rsidR="00BC3296" w:rsidRPr="00A57128" w:rsidRDefault="005F6D9B" w:rsidP="00BC3296">
      <w:pPr>
        <w:pStyle w:val="Default"/>
        <w:spacing w:line="360" w:lineRule="auto"/>
        <w:jc w:val="both"/>
        <w:rPr>
          <w:rFonts w:ascii="Times New Roman" w:hAnsi="Times New Roman" w:cs="Times New Roman"/>
          <w:b/>
          <w:bCs/>
          <w:szCs w:val="23"/>
        </w:rPr>
      </w:pPr>
      <w:r w:rsidRPr="00A57128">
        <w:rPr>
          <w:rFonts w:ascii="Times New Roman" w:hAnsi="Times New Roman" w:cs="Times New Roman"/>
          <w:b/>
          <w:bCs/>
          <w:szCs w:val="23"/>
        </w:rPr>
        <w:t>3.</w:t>
      </w:r>
      <w:r w:rsidR="0095154B" w:rsidRPr="00A57128">
        <w:rPr>
          <w:rFonts w:ascii="Times New Roman" w:hAnsi="Times New Roman" w:cs="Times New Roman"/>
          <w:b/>
          <w:bCs/>
          <w:szCs w:val="23"/>
        </w:rPr>
        <w:t>4</w:t>
      </w:r>
      <w:r w:rsidRPr="00A57128">
        <w:rPr>
          <w:rFonts w:ascii="Times New Roman" w:hAnsi="Times New Roman" w:cs="Times New Roman"/>
          <w:b/>
          <w:bCs/>
          <w:szCs w:val="23"/>
        </w:rPr>
        <w:t xml:space="preserve"> Atividade Física Habitual</w:t>
      </w:r>
    </w:p>
    <w:p w:rsidR="00AF22CC" w:rsidRPr="00A57128" w:rsidRDefault="00AF22CC" w:rsidP="00BC3296">
      <w:pPr>
        <w:pStyle w:val="Default"/>
        <w:spacing w:line="360" w:lineRule="auto"/>
        <w:jc w:val="both"/>
        <w:rPr>
          <w:rFonts w:ascii="Times New Roman" w:hAnsi="Times New Roman" w:cs="Times New Roman"/>
          <w:szCs w:val="23"/>
        </w:rPr>
      </w:pPr>
    </w:p>
    <w:p w:rsidR="00BC3296" w:rsidRPr="00A57128" w:rsidRDefault="00AF22CC" w:rsidP="000F40B4">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lastRenderedPageBreak/>
        <w:t>A atividade física será</w:t>
      </w:r>
      <w:r w:rsidR="00BC3296" w:rsidRPr="00A57128">
        <w:rPr>
          <w:rFonts w:ascii="Times New Roman" w:hAnsi="Times New Roman" w:cs="Times New Roman"/>
          <w:szCs w:val="23"/>
        </w:rPr>
        <w:t xml:space="preserve"> avaliada através do questionário </w:t>
      </w:r>
      <w:r w:rsidR="00BC3296" w:rsidRPr="00A57128">
        <w:rPr>
          <w:rFonts w:ascii="Times New Roman" w:hAnsi="Times New Roman" w:cs="Times New Roman"/>
          <w:i/>
          <w:iCs/>
          <w:szCs w:val="23"/>
        </w:rPr>
        <w:t>International Physical Activity</w:t>
      </w:r>
      <w:r w:rsidRPr="00A57128">
        <w:rPr>
          <w:rFonts w:ascii="Times New Roman" w:hAnsi="Times New Roman" w:cs="Times New Roman"/>
          <w:i/>
          <w:iCs/>
          <w:szCs w:val="23"/>
        </w:rPr>
        <w:t xml:space="preserve"> </w:t>
      </w:r>
      <w:r w:rsidR="00BC3296" w:rsidRPr="00A57128">
        <w:rPr>
          <w:rFonts w:ascii="Times New Roman" w:hAnsi="Times New Roman" w:cs="Times New Roman"/>
          <w:i/>
          <w:iCs/>
          <w:szCs w:val="23"/>
        </w:rPr>
        <w:t xml:space="preserve">Questionnaire </w:t>
      </w:r>
      <w:r w:rsidR="00BC3296" w:rsidRPr="00A57128">
        <w:rPr>
          <w:rFonts w:ascii="Times New Roman" w:hAnsi="Times New Roman" w:cs="Times New Roman"/>
          <w:szCs w:val="23"/>
        </w:rPr>
        <w:t xml:space="preserve">(IPAQ) em sua versão </w:t>
      </w:r>
      <w:r w:rsidRPr="00A57128">
        <w:rPr>
          <w:rFonts w:ascii="Times New Roman" w:hAnsi="Times New Roman" w:cs="Times New Roman"/>
          <w:szCs w:val="23"/>
        </w:rPr>
        <w:t xml:space="preserve">curta </w:t>
      </w:r>
      <w:r w:rsidR="00BC3296" w:rsidRPr="00A57128">
        <w:rPr>
          <w:rFonts w:ascii="Times New Roman" w:hAnsi="Times New Roman" w:cs="Times New Roman"/>
          <w:szCs w:val="23"/>
        </w:rPr>
        <w:t>o qual inclui</w:t>
      </w:r>
      <w:r w:rsidR="000F40B4" w:rsidRPr="00A57128">
        <w:rPr>
          <w:rFonts w:ascii="Times New Roman" w:hAnsi="Times New Roman" w:cs="Times New Roman"/>
          <w:szCs w:val="23"/>
        </w:rPr>
        <w:t>rá</w:t>
      </w:r>
      <w:r w:rsidR="00BC3296" w:rsidRPr="00A57128">
        <w:rPr>
          <w:rFonts w:ascii="Times New Roman" w:hAnsi="Times New Roman" w:cs="Times New Roman"/>
          <w:szCs w:val="23"/>
        </w:rPr>
        <w:t xml:space="preserve"> quatro componentes de</w:t>
      </w:r>
      <w:r w:rsidR="000F40B4" w:rsidRPr="00A57128">
        <w:rPr>
          <w:rFonts w:ascii="Times New Roman" w:hAnsi="Times New Roman" w:cs="Times New Roman"/>
          <w:szCs w:val="23"/>
        </w:rPr>
        <w:t xml:space="preserve"> </w:t>
      </w:r>
      <w:r w:rsidRPr="00A57128">
        <w:rPr>
          <w:rFonts w:ascii="Times New Roman" w:hAnsi="Times New Roman" w:cs="Times New Roman"/>
          <w:szCs w:val="23"/>
        </w:rPr>
        <w:t>a</w:t>
      </w:r>
      <w:r w:rsidR="00BC3296" w:rsidRPr="00A57128">
        <w:rPr>
          <w:rFonts w:ascii="Times New Roman" w:hAnsi="Times New Roman" w:cs="Times New Roman"/>
          <w:szCs w:val="23"/>
        </w:rPr>
        <w:t>tividade física (AFT, trabalho; AFT, meio de transporte; AFD, doméstico e; AFL, lazer)</w:t>
      </w:r>
      <w:r w:rsidRPr="00A57128">
        <w:rPr>
          <w:rFonts w:ascii="Times New Roman" w:hAnsi="Times New Roman" w:cs="Times New Roman"/>
          <w:szCs w:val="23"/>
        </w:rPr>
        <w:t xml:space="preserve"> </w:t>
      </w:r>
      <w:r w:rsidR="00BC3296" w:rsidRPr="00A57128">
        <w:rPr>
          <w:rFonts w:ascii="Times New Roman" w:hAnsi="Times New Roman" w:cs="Times New Roman"/>
          <w:szCs w:val="23"/>
        </w:rPr>
        <w:t>que conferem uma classificação desta em leve, moderada (AFM) e vigorosa (AFV) ou baixa,</w:t>
      </w:r>
      <w:r w:rsidRPr="00A57128">
        <w:rPr>
          <w:rFonts w:ascii="Times New Roman" w:hAnsi="Times New Roman" w:cs="Times New Roman"/>
          <w:szCs w:val="23"/>
        </w:rPr>
        <w:t xml:space="preserve"> </w:t>
      </w:r>
      <w:r w:rsidR="00BC3296" w:rsidRPr="00A57128">
        <w:rPr>
          <w:rFonts w:ascii="Times New Roman" w:hAnsi="Times New Roman" w:cs="Times New Roman"/>
          <w:szCs w:val="23"/>
        </w:rPr>
        <w:t>moderada e elevada.</w:t>
      </w:r>
    </w:p>
    <w:p w:rsidR="00BC3296" w:rsidRPr="00A57128" w:rsidRDefault="00BC3296" w:rsidP="00AF22CC">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O IPAQ é proposto pelo Grupo Internacional para Consenso em Medidas da Atividade</w:t>
      </w:r>
      <w:r w:rsidR="00AF22CC" w:rsidRPr="00A57128">
        <w:rPr>
          <w:rFonts w:ascii="Times New Roman" w:hAnsi="Times New Roman" w:cs="Times New Roman"/>
          <w:szCs w:val="23"/>
        </w:rPr>
        <w:t xml:space="preserve"> </w:t>
      </w:r>
      <w:r w:rsidRPr="00A57128">
        <w:rPr>
          <w:rFonts w:ascii="Times New Roman" w:hAnsi="Times New Roman" w:cs="Times New Roman"/>
          <w:szCs w:val="23"/>
        </w:rPr>
        <w:t>Física, constituído sob a chancela da Organização Mundial da Saúde, com representantes de</w:t>
      </w:r>
      <w:r w:rsidR="00AF22CC" w:rsidRPr="00A57128">
        <w:rPr>
          <w:rFonts w:ascii="Times New Roman" w:hAnsi="Times New Roman" w:cs="Times New Roman"/>
          <w:szCs w:val="23"/>
        </w:rPr>
        <w:t xml:space="preserve"> </w:t>
      </w:r>
      <w:r w:rsidRPr="00A57128">
        <w:rPr>
          <w:rFonts w:ascii="Times New Roman" w:hAnsi="Times New Roman" w:cs="Times New Roman"/>
          <w:szCs w:val="23"/>
        </w:rPr>
        <w:t>25 países. As questões averiguam quanto à frequência em dias e à duração em minutos das</w:t>
      </w:r>
      <w:r w:rsidR="00AF22CC" w:rsidRPr="00A57128">
        <w:rPr>
          <w:rFonts w:ascii="Times New Roman" w:hAnsi="Times New Roman" w:cs="Times New Roman"/>
          <w:szCs w:val="23"/>
        </w:rPr>
        <w:t xml:space="preserve"> </w:t>
      </w:r>
      <w:r w:rsidRPr="00A57128">
        <w:rPr>
          <w:rFonts w:ascii="Times New Roman" w:hAnsi="Times New Roman" w:cs="Times New Roman"/>
          <w:szCs w:val="23"/>
        </w:rPr>
        <w:t>atividades realizadas por mais de dez minutos contínuos durante a última semana. A</w:t>
      </w:r>
      <w:r w:rsidR="00AF22CC" w:rsidRPr="00A57128">
        <w:rPr>
          <w:rFonts w:ascii="Times New Roman" w:hAnsi="Times New Roman" w:cs="Times New Roman"/>
          <w:szCs w:val="23"/>
        </w:rPr>
        <w:t xml:space="preserve"> </w:t>
      </w:r>
      <w:r w:rsidRPr="00A57128">
        <w:rPr>
          <w:rFonts w:ascii="Times New Roman" w:hAnsi="Times New Roman" w:cs="Times New Roman"/>
          <w:szCs w:val="23"/>
        </w:rPr>
        <w:t xml:space="preserve">aplicação do IPAQ </w:t>
      </w:r>
      <w:r w:rsidR="00AF22CC" w:rsidRPr="00A57128">
        <w:rPr>
          <w:rFonts w:ascii="Times New Roman" w:hAnsi="Times New Roman" w:cs="Times New Roman"/>
          <w:szCs w:val="23"/>
        </w:rPr>
        <w:t>será</w:t>
      </w:r>
      <w:r w:rsidRPr="00A57128">
        <w:rPr>
          <w:rFonts w:ascii="Times New Roman" w:hAnsi="Times New Roman" w:cs="Times New Roman"/>
          <w:szCs w:val="23"/>
        </w:rPr>
        <w:t xml:space="preserve"> realizada individualmente.</w:t>
      </w:r>
    </w:p>
    <w:p w:rsidR="00BC3296" w:rsidRPr="00A57128" w:rsidRDefault="00AF22CC" w:rsidP="00AF22CC">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Os </w:t>
      </w:r>
      <w:r w:rsidR="00BC3296" w:rsidRPr="00A57128">
        <w:rPr>
          <w:rFonts w:ascii="Times New Roman" w:hAnsi="Times New Roman" w:cs="Times New Roman"/>
          <w:szCs w:val="23"/>
        </w:rPr>
        <w:t>participantes do estudo receb</w:t>
      </w:r>
      <w:r w:rsidRPr="00A57128">
        <w:rPr>
          <w:rFonts w:ascii="Times New Roman" w:hAnsi="Times New Roman" w:cs="Times New Roman"/>
          <w:szCs w:val="23"/>
        </w:rPr>
        <w:t xml:space="preserve">erão </w:t>
      </w:r>
      <w:r w:rsidR="00BC3296" w:rsidRPr="00A57128">
        <w:rPr>
          <w:rFonts w:ascii="Times New Roman" w:hAnsi="Times New Roman" w:cs="Times New Roman"/>
          <w:szCs w:val="23"/>
        </w:rPr>
        <w:t>o questionário com instruções e recomendações para o</w:t>
      </w:r>
      <w:r w:rsidRPr="00A57128">
        <w:rPr>
          <w:rFonts w:ascii="Times New Roman" w:hAnsi="Times New Roman" w:cs="Times New Roman"/>
          <w:szCs w:val="23"/>
        </w:rPr>
        <w:t xml:space="preserve"> </w:t>
      </w:r>
      <w:r w:rsidR="00BC3296" w:rsidRPr="00A57128">
        <w:rPr>
          <w:rFonts w:ascii="Times New Roman" w:hAnsi="Times New Roman" w:cs="Times New Roman"/>
          <w:szCs w:val="23"/>
        </w:rPr>
        <w:t>seu preenchimento, não sendo estabelecido limite de tempo para o seu preenchimento e as</w:t>
      </w:r>
      <w:r w:rsidRPr="00A57128">
        <w:rPr>
          <w:rFonts w:ascii="Times New Roman" w:hAnsi="Times New Roman" w:cs="Times New Roman"/>
          <w:szCs w:val="23"/>
        </w:rPr>
        <w:t xml:space="preserve"> </w:t>
      </w:r>
      <w:r w:rsidR="00BC3296" w:rsidRPr="00A57128">
        <w:rPr>
          <w:rFonts w:ascii="Times New Roman" w:hAnsi="Times New Roman" w:cs="Times New Roman"/>
          <w:szCs w:val="23"/>
        </w:rPr>
        <w:t>eventuais dúvidas manifestadas pel</w:t>
      </w:r>
      <w:r w:rsidRPr="00A57128">
        <w:rPr>
          <w:rFonts w:ascii="Times New Roman" w:hAnsi="Times New Roman" w:cs="Times New Roman"/>
          <w:szCs w:val="23"/>
        </w:rPr>
        <w:t>os participantes serão</w:t>
      </w:r>
      <w:r w:rsidR="00BC3296" w:rsidRPr="00A57128">
        <w:rPr>
          <w:rFonts w:ascii="Times New Roman" w:hAnsi="Times New Roman" w:cs="Times New Roman"/>
          <w:szCs w:val="23"/>
        </w:rPr>
        <w:t xml:space="preserve"> prontamente esclarecidas pelo </w:t>
      </w:r>
      <w:r w:rsidRPr="00A57128">
        <w:rPr>
          <w:rFonts w:ascii="Times New Roman" w:hAnsi="Times New Roman" w:cs="Times New Roman"/>
          <w:szCs w:val="23"/>
        </w:rPr>
        <w:t>pesquisador que acompanhará</w:t>
      </w:r>
      <w:r w:rsidR="00BC3296" w:rsidRPr="00A57128">
        <w:rPr>
          <w:rFonts w:ascii="Times New Roman" w:hAnsi="Times New Roman" w:cs="Times New Roman"/>
          <w:szCs w:val="23"/>
        </w:rPr>
        <w:t xml:space="preserve"> a recolha dos dados.</w:t>
      </w:r>
    </w:p>
    <w:p w:rsidR="0095131C" w:rsidRPr="00A57128" w:rsidRDefault="0095131C" w:rsidP="00896540">
      <w:pPr>
        <w:pStyle w:val="Default"/>
        <w:spacing w:line="360" w:lineRule="auto"/>
        <w:ind w:firstLine="708"/>
        <w:jc w:val="both"/>
        <w:rPr>
          <w:rFonts w:ascii="Times New Roman" w:hAnsi="Times New Roman" w:cs="Times New Roman"/>
          <w:szCs w:val="23"/>
        </w:rPr>
      </w:pPr>
      <w:r w:rsidRPr="00A57128">
        <w:rPr>
          <w:rFonts w:ascii="Times New Roman" w:hAnsi="Times New Roman" w:cs="Times New Roman"/>
          <w:szCs w:val="23"/>
        </w:rPr>
        <w:t xml:space="preserve">Os dados obtidos </w:t>
      </w:r>
      <w:r w:rsidR="00896540" w:rsidRPr="00A57128">
        <w:rPr>
          <w:rFonts w:ascii="Times New Roman" w:hAnsi="Times New Roman" w:cs="Times New Roman"/>
          <w:szCs w:val="23"/>
        </w:rPr>
        <w:t xml:space="preserve">serão </w:t>
      </w:r>
      <w:r w:rsidRPr="00A57128">
        <w:rPr>
          <w:rFonts w:ascii="Times New Roman" w:hAnsi="Times New Roman" w:cs="Times New Roman"/>
          <w:szCs w:val="23"/>
        </w:rPr>
        <w:t xml:space="preserve">submetidos às análises estatísticas descritivas, para as quais </w:t>
      </w:r>
      <w:r w:rsidR="00896540" w:rsidRPr="00A57128">
        <w:rPr>
          <w:rFonts w:ascii="Times New Roman" w:hAnsi="Times New Roman" w:cs="Times New Roman"/>
          <w:szCs w:val="23"/>
        </w:rPr>
        <w:t xml:space="preserve">será </w:t>
      </w:r>
      <w:r w:rsidRPr="00A57128">
        <w:rPr>
          <w:rFonts w:ascii="Times New Roman" w:hAnsi="Times New Roman" w:cs="Times New Roman"/>
          <w:szCs w:val="23"/>
        </w:rPr>
        <w:t xml:space="preserve">utilizado o Statistical Package for Social Sciences (SPSS) versão 19.0. </w:t>
      </w:r>
    </w:p>
    <w:p w:rsidR="0095131C" w:rsidRPr="00A57128" w:rsidRDefault="0095131C" w:rsidP="00797A1D">
      <w:pPr>
        <w:autoSpaceDE w:val="0"/>
        <w:autoSpaceDN w:val="0"/>
        <w:adjustRightInd w:val="0"/>
        <w:spacing w:after="0" w:line="360" w:lineRule="auto"/>
        <w:jc w:val="both"/>
        <w:rPr>
          <w:rFonts w:ascii="Times New Roman" w:hAnsi="Times New Roman" w:cs="Times New Roman"/>
          <w:color w:val="000000"/>
          <w:sz w:val="24"/>
          <w:szCs w:val="23"/>
        </w:rPr>
      </w:pPr>
    </w:p>
    <w:p w:rsidR="003D39B5" w:rsidRPr="00A57128" w:rsidRDefault="0041292B">
      <w:pPr>
        <w:rPr>
          <w:rFonts w:ascii="Times New Roman" w:hAnsi="Times New Roman" w:cs="Times New Roman"/>
          <w:b/>
          <w:bCs/>
          <w:sz w:val="20"/>
          <w:szCs w:val="20"/>
        </w:rPr>
        <w:sectPr w:rsidR="003D39B5" w:rsidRPr="00A57128" w:rsidSect="00896540">
          <w:headerReference w:type="default" r:id="rId7"/>
          <w:pgSz w:w="11906" w:h="16838"/>
          <w:pgMar w:top="1418" w:right="1701" w:bottom="1417" w:left="1701" w:header="142" w:footer="708" w:gutter="0"/>
          <w:cols w:space="708"/>
          <w:docGrid w:linePitch="360"/>
        </w:sectPr>
      </w:pPr>
      <w:r w:rsidRPr="00A57128">
        <w:rPr>
          <w:rFonts w:ascii="Times New Roman" w:hAnsi="Times New Roman" w:cs="Times New Roman"/>
          <w:b/>
          <w:bCs/>
          <w:sz w:val="20"/>
          <w:szCs w:val="20"/>
        </w:rPr>
        <w:br w:type="page"/>
      </w:r>
    </w:p>
    <w:p w:rsidR="002F7264" w:rsidRPr="00A57128" w:rsidRDefault="00BD5486" w:rsidP="0041292B">
      <w:pPr>
        <w:autoSpaceDE w:val="0"/>
        <w:autoSpaceDN w:val="0"/>
        <w:adjustRightInd w:val="0"/>
        <w:spacing w:after="0" w:line="240" w:lineRule="auto"/>
        <w:rPr>
          <w:rFonts w:ascii="Times New Roman" w:hAnsi="Times New Roman" w:cs="Times New Roman"/>
          <w:b/>
          <w:sz w:val="24"/>
          <w:szCs w:val="23"/>
        </w:rPr>
      </w:pPr>
      <w:r w:rsidRPr="00A57128">
        <w:rPr>
          <w:rFonts w:ascii="Times New Roman" w:hAnsi="Times New Roman" w:cs="Times New Roman"/>
          <w:b/>
          <w:bCs/>
          <w:sz w:val="20"/>
          <w:szCs w:val="20"/>
        </w:rPr>
        <w:lastRenderedPageBreak/>
        <w:t>4</w:t>
      </w:r>
      <w:r w:rsidR="0041292B" w:rsidRPr="00A57128">
        <w:rPr>
          <w:rFonts w:ascii="Times New Roman" w:hAnsi="Times New Roman" w:cs="Times New Roman"/>
          <w:b/>
          <w:bCs/>
          <w:sz w:val="20"/>
          <w:szCs w:val="20"/>
        </w:rPr>
        <w:t xml:space="preserve">. Orçamento </w:t>
      </w:r>
    </w:p>
    <w:p w:rsidR="002F7264" w:rsidRPr="00A57128" w:rsidRDefault="002F7264" w:rsidP="002F7264">
      <w:pPr>
        <w:autoSpaceDE w:val="0"/>
        <w:autoSpaceDN w:val="0"/>
        <w:adjustRightInd w:val="0"/>
        <w:spacing w:after="0" w:line="240" w:lineRule="auto"/>
        <w:rPr>
          <w:rFonts w:ascii="Times New Roman" w:hAnsi="Times New Roman" w:cs="Times New Roman"/>
          <w:b/>
          <w:sz w:val="24"/>
          <w:szCs w:val="23"/>
        </w:rPr>
      </w:pPr>
    </w:p>
    <w:tbl>
      <w:tblPr>
        <w:tblStyle w:val="Tabelacomgrade"/>
        <w:tblW w:w="0" w:type="auto"/>
        <w:tblLook w:val="04A0"/>
      </w:tblPr>
      <w:tblGrid>
        <w:gridCol w:w="1242"/>
        <w:gridCol w:w="1115"/>
        <w:gridCol w:w="2357"/>
        <w:gridCol w:w="2357"/>
        <w:gridCol w:w="509"/>
        <w:gridCol w:w="1317"/>
        <w:gridCol w:w="561"/>
        <w:gridCol w:w="856"/>
        <w:gridCol w:w="1501"/>
        <w:gridCol w:w="484"/>
        <w:gridCol w:w="1874"/>
      </w:tblGrid>
      <w:tr w:rsidR="003D39B5" w:rsidRPr="00A57128" w:rsidTr="00020301">
        <w:tc>
          <w:tcPr>
            <w:tcW w:w="14173" w:type="dxa"/>
            <w:gridSpan w:val="11"/>
            <w:shd w:val="clear" w:color="auto" w:fill="D9D9D9" w:themeFill="background1" w:themeFillShade="D9"/>
          </w:tcPr>
          <w:p w:rsidR="003D39B5" w:rsidRPr="00A57128" w:rsidRDefault="003D39B5" w:rsidP="00023C33">
            <w:pPr>
              <w:jc w:val="center"/>
              <w:rPr>
                <w:rFonts w:ascii="Times New Roman" w:hAnsi="Times New Roman" w:cs="Times New Roman"/>
                <w:sz w:val="24"/>
                <w:szCs w:val="23"/>
              </w:rPr>
            </w:pPr>
            <w:r w:rsidRPr="00A57128">
              <w:rPr>
                <w:rFonts w:ascii="Times New Roman" w:hAnsi="Times New Roman" w:cs="Times New Roman"/>
                <w:b/>
                <w:bCs/>
                <w:sz w:val="20"/>
                <w:szCs w:val="20"/>
              </w:rPr>
              <w:t>Itens financiáveis pela PRODIN/PROPES/PROEN/PROEX E DSGP</w:t>
            </w:r>
          </w:p>
        </w:tc>
      </w:tr>
      <w:tr w:rsidR="003D39B5" w:rsidRPr="00A57128" w:rsidTr="00020301">
        <w:tc>
          <w:tcPr>
            <w:tcW w:w="1242" w:type="dxa"/>
            <w:shd w:val="clear" w:color="auto" w:fill="D9D9D9" w:themeFill="background1" w:themeFillShade="D9"/>
          </w:tcPr>
          <w:p w:rsidR="003D39B5" w:rsidRPr="00A57128" w:rsidRDefault="003D39B5">
            <w:pPr>
              <w:rPr>
                <w:rFonts w:ascii="Times New Roman" w:hAnsi="Times New Roman" w:cs="Times New Roman"/>
                <w:sz w:val="24"/>
                <w:szCs w:val="23"/>
              </w:rPr>
            </w:pPr>
            <w:r w:rsidRPr="00A57128">
              <w:rPr>
                <w:rFonts w:ascii="Times New Roman" w:hAnsi="Times New Roman" w:cs="Times New Roman"/>
                <w:b/>
                <w:bCs/>
                <w:sz w:val="20"/>
                <w:szCs w:val="20"/>
              </w:rPr>
              <w:t>N. Item</w:t>
            </w:r>
          </w:p>
        </w:tc>
        <w:tc>
          <w:tcPr>
            <w:tcW w:w="6338" w:type="dxa"/>
            <w:gridSpan w:val="4"/>
            <w:shd w:val="clear" w:color="auto" w:fill="D9D9D9" w:themeFill="background1" w:themeFillShade="D9"/>
          </w:tcPr>
          <w:p w:rsidR="003D39B5" w:rsidRPr="00A57128" w:rsidRDefault="003D39B5">
            <w:pPr>
              <w:rPr>
                <w:rFonts w:ascii="Times New Roman" w:hAnsi="Times New Roman" w:cs="Times New Roman"/>
                <w:sz w:val="24"/>
                <w:szCs w:val="23"/>
              </w:rPr>
            </w:pPr>
            <w:r w:rsidRPr="00A57128">
              <w:rPr>
                <w:rFonts w:ascii="Times New Roman" w:hAnsi="Times New Roman" w:cs="Times New Roman"/>
                <w:b/>
                <w:bCs/>
                <w:sz w:val="20"/>
                <w:szCs w:val="20"/>
              </w:rPr>
              <w:t>Descrição do Item</w:t>
            </w:r>
          </w:p>
        </w:tc>
        <w:tc>
          <w:tcPr>
            <w:tcW w:w="1317" w:type="dxa"/>
            <w:shd w:val="clear" w:color="auto" w:fill="D9D9D9" w:themeFill="background1" w:themeFillShade="D9"/>
          </w:tcPr>
          <w:p w:rsidR="003D39B5" w:rsidRPr="00A57128" w:rsidRDefault="003D39B5" w:rsidP="003D39B5">
            <w:pPr>
              <w:rPr>
                <w:rFonts w:ascii="Times New Roman" w:hAnsi="Times New Roman" w:cs="Times New Roman"/>
                <w:sz w:val="24"/>
                <w:szCs w:val="23"/>
              </w:rPr>
            </w:pPr>
            <w:r w:rsidRPr="00A57128">
              <w:rPr>
                <w:rFonts w:ascii="Times New Roman" w:hAnsi="Times New Roman" w:cs="Times New Roman"/>
                <w:b/>
                <w:bCs/>
                <w:sz w:val="20"/>
                <w:szCs w:val="20"/>
              </w:rPr>
              <w:t xml:space="preserve">Unidade </w:t>
            </w:r>
          </w:p>
        </w:tc>
        <w:tc>
          <w:tcPr>
            <w:tcW w:w="1417" w:type="dxa"/>
            <w:gridSpan w:val="2"/>
            <w:shd w:val="clear" w:color="auto" w:fill="D9D9D9" w:themeFill="background1" w:themeFillShade="D9"/>
          </w:tcPr>
          <w:p w:rsidR="003D39B5" w:rsidRPr="00A57128" w:rsidRDefault="003D39B5">
            <w:pPr>
              <w:rPr>
                <w:rFonts w:ascii="Times New Roman" w:hAnsi="Times New Roman" w:cs="Times New Roman"/>
                <w:sz w:val="24"/>
                <w:szCs w:val="23"/>
              </w:rPr>
            </w:pPr>
            <w:r w:rsidRPr="00A57128">
              <w:rPr>
                <w:rFonts w:ascii="Times New Roman" w:hAnsi="Times New Roman" w:cs="Times New Roman"/>
                <w:b/>
                <w:bCs/>
                <w:sz w:val="20"/>
                <w:szCs w:val="20"/>
              </w:rPr>
              <w:t>Quantidade</w:t>
            </w:r>
          </w:p>
        </w:tc>
        <w:tc>
          <w:tcPr>
            <w:tcW w:w="1985" w:type="dxa"/>
            <w:gridSpan w:val="2"/>
            <w:shd w:val="clear" w:color="auto" w:fill="D9D9D9" w:themeFill="background1" w:themeFillShade="D9"/>
          </w:tcPr>
          <w:p w:rsidR="003D39B5" w:rsidRPr="00A57128" w:rsidRDefault="003D39B5">
            <w:pPr>
              <w:rPr>
                <w:rFonts w:ascii="Times New Roman" w:hAnsi="Times New Roman" w:cs="Times New Roman"/>
                <w:sz w:val="24"/>
                <w:szCs w:val="23"/>
              </w:rPr>
            </w:pPr>
            <w:r w:rsidRPr="00A57128">
              <w:rPr>
                <w:rFonts w:ascii="Times New Roman" w:hAnsi="Times New Roman" w:cs="Times New Roman"/>
                <w:b/>
                <w:bCs/>
                <w:sz w:val="20"/>
                <w:szCs w:val="20"/>
              </w:rPr>
              <w:t>Valor Unitário (R$)</w:t>
            </w:r>
          </w:p>
        </w:tc>
        <w:tc>
          <w:tcPr>
            <w:tcW w:w="1874" w:type="dxa"/>
            <w:shd w:val="clear" w:color="auto" w:fill="D9D9D9" w:themeFill="background1" w:themeFillShade="D9"/>
          </w:tcPr>
          <w:p w:rsidR="003D39B5" w:rsidRPr="00A57128" w:rsidRDefault="003D39B5" w:rsidP="00997D69">
            <w:pPr>
              <w:rPr>
                <w:rFonts w:ascii="Times New Roman" w:hAnsi="Times New Roman" w:cs="Times New Roman"/>
                <w:sz w:val="24"/>
                <w:szCs w:val="23"/>
              </w:rPr>
            </w:pPr>
            <w:r w:rsidRPr="00A57128">
              <w:rPr>
                <w:rFonts w:ascii="Times New Roman" w:hAnsi="Times New Roman" w:cs="Times New Roman"/>
                <w:b/>
                <w:bCs/>
                <w:sz w:val="20"/>
                <w:szCs w:val="20"/>
              </w:rPr>
              <w:t>Valor Total (R$)</w:t>
            </w:r>
          </w:p>
        </w:tc>
      </w:tr>
      <w:tr w:rsidR="00020301" w:rsidRPr="00A57128" w:rsidTr="00020301">
        <w:trPr>
          <w:trHeight w:val="562"/>
        </w:trPr>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001</w:t>
            </w:r>
          </w:p>
        </w:tc>
        <w:tc>
          <w:tcPr>
            <w:tcW w:w="6338" w:type="dxa"/>
            <w:gridSpan w:val="4"/>
          </w:tcPr>
          <w:p w:rsidR="00020301" w:rsidRPr="00A57128" w:rsidRDefault="00020301" w:rsidP="00A65555">
            <w:pPr>
              <w:jc w:val="both"/>
              <w:rPr>
                <w:rFonts w:ascii="Times New Roman" w:hAnsi="Times New Roman" w:cs="Times New Roman"/>
                <w:bCs/>
                <w:sz w:val="24"/>
                <w:szCs w:val="23"/>
              </w:rPr>
            </w:pPr>
            <w:r w:rsidRPr="00A57128">
              <w:rPr>
                <w:rFonts w:ascii="Times New Roman" w:hAnsi="Times New Roman" w:cs="Times New Roman"/>
                <w:bCs/>
                <w:sz w:val="24"/>
                <w:szCs w:val="23"/>
              </w:rPr>
              <w:t>Cartuchos de tinta, recarga de cartuchos de tinta, toner para impressora lazer.</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rsidP="00020301">
            <w:pPr>
              <w:rPr>
                <w:rFonts w:ascii="Times New Roman" w:hAnsi="Times New Roman" w:cs="Times New Roman"/>
                <w:sz w:val="24"/>
                <w:szCs w:val="23"/>
              </w:rPr>
            </w:pPr>
            <w:r w:rsidRPr="00A57128">
              <w:rPr>
                <w:rFonts w:ascii="Times New Roman" w:hAnsi="Times New Roman" w:cs="Times New Roman"/>
                <w:sz w:val="24"/>
                <w:szCs w:val="23"/>
              </w:rPr>
              <w:t>289,00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289,00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002</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Agenda, alfinete de aço, almofada para carimbos, apagador, apontador de lápis, bandeja para papéis.</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rsidP="00020301">
            <w:pPr>
              <w:rPr>
                <w:rFonts w:ascii="Times New Roman" w:hAnsi="Times New Roman" w:cs="Times New Roman"/>
                <w:sz w:val="24"/>
                <w:szCs w:val="23"/>
              </w:rPr>
            </w:pPr>
            <w:r w:rsidRPr="00A57128">
              <w:rPr>
                <w:rFonts w:ascii="Times New Roman" w:hAnsi="Times New Roman" w:cs="Times New Roman"/>
                <w:sz w:val="24"/>
                <w:szCs w:val="23"/>
              </w:rPr>
              <w:t>178,00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178,00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003</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Caixas plásticas, garrafas e potes.</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98,00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98,00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004</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Bloco para rascunho, borracha, caderno, caneta, cartolina, corretivo, envelope.</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120,00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120,00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005</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Grafite, grampeador, grampos, lápis, lapiseira, papéis, pastas em geral, perfurador, plásticos, registrador, régua e tesoura.</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rsidP="00020301">
            <w:pPr>
              <w:rPr>
                <w:rFonts w:ascii="Times New Roman" w:hAnsi="Times New Roman" w:cs="Times New Roman"/>
                <w:sz w:val="24"/>
                <w:szCs w:val="23"/>
              </w:rPr>
            </w:pPr>
            <w:r w:rsidRPr="00A57128">
              <w:rPr>
                <w:rFonts w:ascii="Times New Roman" w:hAnsi="Times New Roman" w:cs="Times New Roman"/>
                <w:sz w:val="24"/>
                <w:szCs w:val="23"/>
              </w:rPr>
              <w:t>230,00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230,00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006</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Serviços de reparos e consertos de máquinas e equipamentos de processamento de dados e periféricos.</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400,00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400,00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007</w:t>
            </w:r>
          </w:p>
        </w:tc>
        <w:tc>
          <w:tcPr>
            <w:tcW w:w="6338" w:type="dxa"/>
            <w:gridSpan w:val="4"/>
          </w:tcPr>
          <w:p w:rsidR="00020301" w:rsidRPr="00A57128" w:rsidRDefault="00020301" w:rsidP="00A65555">
            <w:pPr>
              <w:jc w:val="both"/>
              <w:rPr>
                <w:rFonts w:ascii="Times New Roman" w:hAnsi="Times New Roman" w:cs="Times New Roman"/>
                <w:sz w:val="24"/>
                <w:szCs w:val="23"/>
              </w:rPr>
            </w:pPr>
            <w:r w:rsidRPr="00A57128">
              <w:rPr>
                <w:rFonts w:ascii="Times New Roman" w:hAnsi="Times New Roman" w:cs="Times New Roman"/>
                <w:sz w:val="24"/>
                <w:szCs w:val="23"/>
              </w:rPr>
              <w:t>Calculadora, equipamentos de proteção e segurança, equipamentos gráficos.</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285,00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285,00</w:t>
            </w:r>
          </w:p>
        </w:tc>
      </w:tr>
      <w:tr w:rsidR="00020301" w:rsidRPr="00A57128" w:rsidTr="00020301">
        <w:tc>
          <w:tcPr>
            <w:tcW w:w="1242"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008</w:t>
            </w:r>
          </w:p>
        </w:tc>
        <w:tc>
          <w:tcPr>
            <w:tcW w:w="6338" w:type="dxa"/>
            <w:gridSpan w:val="4"/>
          </w:tcPr>
          <w:p w:rsidR="00020301" w:rsidRPr="00A57128" w:rsidRDefault="00020301" w:rsidP="00020301">
            <w:pPr>
              <w:jc w:val="both"/>
              <w:rPr>
                <w:rFonts w:ascii="Times New Roman" w:hAnsi="Times New Roman" w:cs="Times New Roman"/>
                <w:sz w:val="24"/>
                <w:szCs w:val="23"/>
              </w:rPr>
            </w:pPr>
            <w:r w:rsidRPr="00A57128">
              <w:rPr>
                <w:rFonts w:ascii="Times New Roman" w:hAnsi="Times New Roman" w:cs="Times New Roman"/>
                <w:sz w:val="24"/>
                <w:szCs w:val="23"/>
              </w:rPr>
              <w:t>Confecção de impressos em geral, encadernação de livros e revistas, impressão de jornais, boletins, encartes e folder.</w:t>
            </w:r>
          </w:p>
        </w:tc>
        <w:tc>
          <w:tcPr>
            <w:tcW w:w="1317" w:type="dxa"/>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417"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1</w:t>
            </w:r>
          </w:p>
        </w:tc>
        <w:tc>
          <w:tcPr>
            <w:tcW w:w="1985" w:type="dxa"/>
            <w:gridSpan w:val="2"/>
          </w:tcPr>
          <w:p w:rsidR="00020301" w:rsidRPr="00A57128" w:rsidRDefault="00020301">
            <w:pPr>
              <w:rPr>
                <w:rFonts w:ascii="Times New Roman" w:hAnsi="Times New Roman" w:cs="Times New Roman"/>
                <w:sz w:val="24"/>
                <w:szCs w:val="23"/>
              </w:rPr>
            </w:pPr>
            <w:r w:rsidRPr="00A57128">
              <w:rPr>
                <w:rFonts w:ascii="Times New Roman" w:hAnsi="Times New Roman" w:cs="Times New Roman"/>
                <w:sz w:val="24"/>
                <w:szCs w:val="23"/>
              </w:rPr>
              <w:t>400,00</w:t>
            </w:r>
          </w:p>
        </w:tc>
        <w:tc>
          <w:tcPr>
            <w:tcW w:w="1874" w:type="dxa"/>
          </w:tcPr>
          <w:p w:rsidR="00020301" w:rsidRPr="00A57128" w:rsidRDefault="00020301" w:rsidP="00D77539">
            <w:pPr>
              <w:rPr>
                <w:rFonts w:ascii="Times New Roman" w:hAnsi="Times New Roman" w:cs="Times New Roman"/>
                <w:sz w:val="24"/>
                <w:szCs w:val="23"/>
              </w:rPr>
            </w:pPr>
            <w:r w:rsidRPr="00A57128">
              <w:rPr>
                <w:rFonts w:ascii="Times New Roman" w:hAnsi="Times New Roman" w:cs="Times New Roman"/>
                <w:sz w:val="24"/>
                <w:szCs w:val="23"/>
              </w:rPr>
              <w:t>400,00</w:t>
            </w:r>
          </w:p>
        </w:tc>
      </w:tr>
      <w:tr w:rsidR="003D39B5" w:rsidRPr="00A57128" w:rsidTr="00020301">
        <w:tc>
          <w:tcPr>
            <w:tcW w:w="14173" w:type="dxa"/>
            <w:gridSpan w:val="11"/>
            <w:shd w:val="clear" w:color="auto" w:fill="D9D9D9" w:themeFill="background1" w:themeFillShade="D9"/>
          </w:tcPr>
          <w:p w:rsidR="003D39B5" w:rsidRPr="00A57128" w:rsidRDefault="00997D69" w:rsidP="00997D69">
            <w:pPr>
              <w:jc w:val="center"/>
              <w:rPr>
                <w:rFonts w:ascii="Times New Roman" w:hAnsi="Times New Roman" w:cs="Times New Roman"/>
                <w:sz w:val="24"/>
                <w:szCs w:val="23"/>
              </w:rPr>
            </w:pPr>
            <w:r w:rsidRPr="00A57128">
              <w:rPr>
                <w:rFonts w:ascii="Times New Roman" w:hAnsi="Times New Roman" w:cs="Times New Roman"/>
                <w:b/>
                <w:bCs/>
                <w:sz w:val="20"/>
                <w:szCs w:val="20"/>
              </w:rPr>
              <w:t>Itens financiáveis por outras fontes</w:t>
            </w:r>
          </w:p>
        </w:tc>
      </w:tr>
      <w:tr w:rsidR="00997D69" w:rsidRPr="00A57128" w:rsidTr="00020301">
        <w:tc>
          <w:tcPr>
            <w:tcW w:w="2357" w:type="dxa"/>
            <w:gridSpan w:val="2"/>
            <w:shd w:val="clear" w:color="auto" w:fill="D9D9D9" w:themeFill="background1" w:themeFillShade="D9"/>
          </w:tcPr>
          <w:p w:rsidR="00997D69" w:rsidRPr="00A57128" w:rsidRDefault="00997D69" w:rsidP="004D013C">
            <w:pPr>
              <w:rPr>
                <w:rFonts w:ascii="Times New Roman" w:hAnsi="Times New Roman" w:cs="Times New Roman"/>
                <w:sz w:val="24"/>
                <w:szCs w:val="23"/>
              </w:rPr>
            </w:pPr>
            <w:r w:rsidRPr="00A57128">
              <w:rPr>
                <w:rFonts w:ascii="Times New Roman" w:hAnsi="Times New Roman" w:cs="Times New Roman"/>
                <w:b/>
                <w:bCs/>
                <w:sz w:val="20"/>
                <w:szCs w:val="20"/>
              </w:rPr>
              <w:t>N. Item</w:t>
            </w:r>
          </w:p>
        </w:tc>
        <w:tc>
          <w:tcPr>
            <w:tcW w:w="2357" w:type="dxa"/>
            <w:shd w:val="clear" w:color="auto" w:fill="D9D9D9" w:themeFill="background1" w:themeFillShade="D9"/>
          </w:tcPr>
          <w:p w:rsidR="00997D69" w:rsidRPr="00A57128" w:rsidRDefault="00997D69" w:rsidP="004D013C">
            <w:pPr>
              <w:rPr>
                <w:rFonts w:ascii="Times New Roman" w:hAnsi="Times New Roman" w:cs="Times New Roman"/>
                <w:sz w:val="24"/>
                <w:szCs w:val="23"/>
              </w:rPr>
            </w:pPr>
            <w:r w:rsidRPr="00A57128">
              <w:rPr>
                <w:rFonts w:ascii="Times New Roman" w:hAnsi="Times New Roman" w:cs="Times New Roman"/>
                <w:b/>
                <w:bCs/>
                <w:sz w:val="20"/>
                <w:szCs w:val="20"/>
              </w:rPr>
              <w:t>Descrição do Item</w:t>
            </w:r>
          </w:p>
        </w:tc>
        <w:tc>
          <w:tcPr>
            <w:tcW w:w="2357" w:type="dxa"/>
            <w:shd w:val="clear" w:color="auto" w:fill="D9D9D9" w:themeFill="background1" w:themeFillShade="D9"/>
          </w:tcPr>
          <w:p w:rsidR="00997D69" w:rsidRPr="00A57128" w:rsidRDefault="00997D69" w:rsidP="004D013C">
            <w:pPr>
              <w:rPr>
                <w:rFonts w:ascii="Times New Roman" w:hAnsi="Times New Roman" w:cs="Times New Roman"/>
                <w:sz w:val="24"/>
                <w:szCs w:val="23"/>
              </w:rPr>
            </w:pPr>
            <w:r w:rsidRPr="00A57128">
              <w:rPr>
                <w:rFonts w:ascii="Times New Roman" w:hAnsi="Times New Roman" w:cs="Times New Roman"/>
                <w:b/>
                <w:bCs/>
                <w:sz w:val="20"/>
                <w:szCs w:val="20"/>
              </w:rPr>
              <w:t xml:space="preserve">Unidade </w:t>
            </w:r>
          </w:p>
        </w:tc>
        <w:tc>
          <w:tcPr>
            <w:tcW w:w="2387" w:type="dxa"/>
            <w:gridSpan w:val="3"/>
            <w:shd w:val="clear" w:color="auto" w:fill="D9D9D9" w:themeFill="background1" w:themeFillShade="D9"/>
          </w:tcPr>
          <w:p w:rsidR="00997D69" w:rsidRPr="00A57128" w:rsidRDefault="00997D69" w:rsidP="004D013C">
            <w:pPr>
              <w:rPr>
                <w:rFonts w:ascii="Times New Roman" w:hAnsi="Times New Roman" w:cs="Times New Roman"/>
                <w:sz w:val="24"/>
                <w:szCs w:val="23"/>
              </w:rPr>
            </w:pPr>
            <w:r w:rsidRPr="00A57128">
              <w:rPr>
                <w:rFonts w:ascii="Times New Roman" w:hAnsi="Times New Roman" w:cs="Times New Roman"/>
                <w:b/>
                <w:bCs/>
                <w:sz w:val="20"/>
                <w:szCs w:val="20"/>
              </w:rPr>
              <w:t>Quantidade</w:t>
            </w:r>
          </w:p>
        </w:tc>
        <w:tc>
          <w:tcPr>
            <w:tcW w:w="2357" w:type="dxa"/>
            <w:gridSpan w:val="2"/>
            <w:shd w:val="clear" w:color="auto" w:fill="D9D9D9" w:themeFill="background1" w:themeFillShade="D9"/>
          </w:tcPr>
          <w:p w:rsidR="00997D69" w:rsidRPr="00A57128" w:rsidRDefault="00997D69" w:rsidP="004D013C">
            <w:pPr>
              <w:rPr>
                <w:rFonts w:ascii="Times New Roman" w:hAnsi="Times New Roman" w:cs="Times New Roman"/>
                <w:sz w:val="24"/>
                <w:szCs w:val="23"/>
              </w:rPr>
            </w:pPr>
            <w:r w:rsidRPr="00A57128">
              <w:rPr>
                <w:rFonts w:ascii="Times New Roman" w:hAnsi="Times New Roman" w:cs="Times New Roman"/>
                <w:b/>
                <w:bCs/>
                <w:sz w:val="20"/>
                <w:szCs w:val="20"/>
              </w:rPr>
              <w:t>Valor Unitário (R$)</w:t>
            </w:r>
          </w:p>
        </w:tc>
        <w:tc>
          <w:tcPr>
            <w:tcW w:w="2358" w:type="dxa"/>
            <w:gridSpan w:val="2"/>
            <w:shd w:val="clear" w:color="auto" w:fill="D9D9D9" w:themeFill="background1" w:themeFillShade="D9"/>
          </w:tcPr>
          <w:p w:rsidR="00997D69" w:rsidRPr="00A57128" w:rsidRDefault="00997D69" w:rsidP="00997D69">
            <w:pPr>
              <w:rPr>
                <w:rFonts w:ascii="Times New Roman" w:hAnsi="Times New Roman" w:cs="Times New Roman"/>
                <w:sz w:val="24"/>
                <w:szCs w:val="23"/>
              </w:rPr>
            </w:pPr>
            <w:r w:rsidRPr="00A57128">
              <w:rPr>
                <w:rFonts w:ascii="Times New Roman" w:hAnsi="Times New Roman" w:cs="Times New Roman"/>
                <w:b/>
                <w:bCs/>
                <w:sz w:val="20"/>
                <w:szCs w:val="20"/>
              </w:rPr>
              <w:t>Valor Total (R$)</w:t>
            </w:r>
          </w:p>
        </w:tc>
      </w:tr>
      <w:tr w:rsidR="00997D69" w:rsidRPr="00A57128" w:rsidTr="00020301">
        <w:tc>
          <w:tcPr>
            <w:tcW w:w="2357" w:type="dxa"/>
            <w:gridSpan w:val="2"/>
          </w:tcPr>
          <w:p w:rsidR="00997D69" w:rsidRPr="00A57128" w:rsidRDefault="00997D69">
            <w:pPr>
              <w:rPr>
                <w:rFonts w:ascii="Times New Roman" w:hAnsi="Times New Roman" w:cs="Times New Roman"/>
                <w:sz w:val="24"/>
                <w:szCs w:val="23"/>
              </w:rPr>
            </w:pPr>
          </w:p>
        </w:tc>
        <w:tc>
          <w:tcPr>
            <w:tcW w:w="2357" w:type="dxa"/>
          </w:tcPr>
          <w:p w:rsidR="00997D69" w:rsidRPr="00A57128" w:rsidRDefault="00997D69">
            <w:pPr>
              <w:rPr>
                <w:rFonts w:ascii="Times New Roman" w:hAnsi="Times New Roman" w:cs="Times New Roman"/>
                <w:sz w:val="24"/>
                <w:szCs w:val="23"/>
              </w:rPr>
            </w:pPr>
          </w:p>
        </w:tc>
        <w:tc>
          <w:tcPr>
            <w:tcW w:w="2357" w:type="dxa"/>
          </w:tcPr>
          <w:p w:rsidR="00997D69" w:rsidRPr="00A57128" w:rsidRDefault="00997D69">
            <w:pPr>
              <w:rPr>
                <w:rFonts w:ascii="Times New Roman" w:hAnsi="Times New Roman" w:cs="Times New Roman"/>
                <w:sz w:val="24"/>
                <w:szCs w:val="23"/>
              </w:rPr>
            </w:pPr>
          </w:p>
        </w:tc>
        <w:tc>
          <w:tcPr>
            <w:tcW w:w="2387" w:type="dxa"/>
            <w:gridSpan w:val="3"/>
          </w:tcPr>
          <w:p w:rsidR="00997D69" w:rsidRPr="00A57128" w:rsidRDefault="00997D69">
            <w:pPr>
              <w:rPr>
                <w:rFonts w:ascii="Times New Roman" w:hAnsi="Times New Roman" w:cs="Times New Roman"/>
                <w:sz w:val="24"/>
                <w:szCs w:val="23"/>
              </w:rPr>
            </w:pPr>
          </w:p>
        </w:tc>
        <w:tc>
          <w:tcPr>
            <w:tcW w:w="2357" w:type="dxa"/>
            <w:gridSpan w:val="2"/>
          </w:tcPr>
          <w:p w:rsidR="00997D69" w:rsidRPr="00A57128" w:rsidRDefault="00997D69">
            <w:pPr>
              <w:rPr>
                <w:rFonts w:ascii="Times New Roman" w:hAnsi="Times New Roman" w:cs="Times New Roman"/>
                <w:sz w:val="24"/>
                <w:szCs w:val="23"/>
              </w:rPr>
            </w:pPr>
          </w:p>
        </w:tc>
        <w:tc>
          <w:tcPr>
            <w:tcW w:w="2358" w:type="dxa"/>
            <w:gridSpan w:val="2"/>
          </w:tcPr>
          <w:p w:rsidR="00997D69" w:rsidRPr="00A57128" w:rsidRDefault="00997D69">
            <w:pPr>
              <w:rPr>
                <w:rFonts w:ascii="Times New Roman" w:hAnsi="Times New Roman" w:cs="Times New Roman"/>
                <w:sz w:val="24"/>
                <w:szCs w:val="23"/>
              </w:rPr>
            </w:pPr>
          </w:p>
        </w:tc>
      </w:tr>
      <w:tr w:rsidR="00997D69" w:rsidRPr="00A57128" w:rsidTr="00020301">
        <w:tc>
          <w:tcPr>
            <w:tcW w:w="2357" w:type="dxa"/>
            <w:gridSpan w:val="2"/>
          </w:tcPr>
          <w:p w:rsidR="00997D69" w:rsidRPr="00A57128" w:rsidRDefault="00997D69">
            <w:pPr>
              <w:rPr>
                <w:rFonts w:ascii="Times New Roman" w:hAnsi="Times New Roman" w:cs="Times New Roman"/>
                <w:sz w:val="24"/>
                <w:szCs w:val="23"/>
              </w:rPr>
            </w:pPr>
          </w:p>
        </w:tc>
        <w:tc>
          <w:tcPr>
            <w:tcW w:w="2357" w:type="dxa"/>
          </w:tcPr>
          <w:p w:rsidR="00997D69" w:rsidRPr="00A57128" w:rsidRDefault="00997D69">
            <w:pPr>
              <w:rPr>
                <w:rFonts w:ascii="Times New Roman" w:hAnsi="Times New Roman" w:cs="Times New Roman"/>
                <w:sz w:val="24"/>
                <w:szCs w:val="23"/>
              </w:rPr>
            </w:pPr>
          </w:p>
        </w:tc>
        <w:tc>
          <w:tcPr>
            <w:tcW w:w="2357" w:type="dxa"/>
          </w:tcPr>
          <w:p w:rsidR="00997D69" w:rsidRPr="00A57128" w:rsidRDefault="00997D69">
            <w:pPr>
              <w:rPr>
                <w:rFonts w:ascii="Times New Roman" w:hAnsi="Times New Roman" w:cs="Times New Roman"/>
                <w:sz w:val="24"/>
                <w:szCs w:val="23"/>
              </w:rPr>
            </w:pPr>
          </w:p>
        </w:tc>
        <w:tc>
          <w:tcPr>
            <w:tcW w:w="2387" w:type="dxa"/>
            <w:gridSpan w:val="3"/>
          </w:tcPr>
          <w:p w:rsidR="00997D69" w:rsidRPr="00A57128" w:rsidRDefault="00997D69">
            <w:pPr>
              <w:rPr>
                <w:rFonts w:ascii="Times New Roman" w:hAnsi="Times New Roman" w:cs="Times New Roman"/>
                <w:sz w:val="24"/>
                <w:szCs w:val="23"/>
              </w:rPr>
            </w:pPr>
          </w:p>
        </w:tc>
        <w:tc>
          <w:tcPr>
            <w:tcW w:w="2357" w:type="dxa"/>
            <w:gridSpan w:val="2"/>
          </w:tcPr>
          <w:p w:rsidR="00997D69" w:rsidRPr="00A57128" w:rsidRDefault="00997D69">
            <w:pPr>
              <w:rPr>
                <w:rFonts w:ascii="Times New Roman" w:hAnsi="Times New Roman" w:cs="Times New Roman"/>
                <w:sz w:val="24"/>
                <w:szCs w:val="23"/>
              </w:rPr>
            </w:pPr>
          </w:p>
        </w:tc>
        <w:tc>
          <w:tcPr>
            <w:tcW w:w="2358" w:type="dxa"/>
            <w:gridSpan w:val="2"/>
          </w:tcPr>
          <w:p w:rsidR="00997D69" w:rsidRPr="00A57128" w:rsidRDefault="00997D69">
            <w:pPr>
              <w:rPr>
                <w:rFonts w:ascii="Times New Roman" w:hAnsi="Times New Roman" w:cs="Times New Roman"/>
                <w:sz w:val="24"/>
                <w:szCs w:val="23"/>
              </w:rPr>
            </w:pPr>
          </w:p>
        </w:tc>
      </w:tr>
    </w:tbl>
    <w:p w:rsidR="00BE02A0" w:rsidRPr="00A57128" w:rsidRDefault="00BE02A0">
      <w:pPr>
        <w:rPr>
          <w:rFonts w:ascii="Times New Roman" w:hAnsi="Times New Roman" w:cs="Times New Roman"/>
          <w:b/>
          <w:bCs/>
          <w:sz w:val="20"/>
          <w:szCs w:val="20"/>
        </w:rPr>
      </w:pPr>
    </w:p>
    <w:p w:rsidR="00023C33" w:rsidRPr="00A57128" w:rsidRDefault="00023C33">
      <w:pPr>
        <w:rPr>
          <w:rFonts w:ascii="Times New Roman" w:hAnsi="Times New Roman" w:cs="Times New Roman"/>
          <w:b/>
          <w:bCs/>
          <w:sz w:val="20"/>
          <w:szCs w:val="20"/>
        </w:rPr>
      </w:pPr>
      <w:r w:rsidRPr="00A57128">
        <w:rPr>
          <w:rFonts w:ascii="Times New Roman" w:hAnsi="Times New Roman" w:cs="Times New Roman"/>
          <w:b/>
          <w:bCs/>
          <w:sz w:val="20"/>
          <w:szCs w:val="20"/>
        </w:rPr>
        <w:br w:type="page"/>
      </w:r>
    </w:p>
    <w:p w:rsidR="005F6D9B" w:rsidRPr="00A57128" w:rsidRDefault="00BD5486">
      <w:pPr>
        <w:rPr>
          <w:rFonts w:ascii="Times New Roman" w:hAnsi="Times New Roman" w:cs="Times New Roman"/>
          <w:sz w:val="24"/>
          <w:szCs w:val="23"/>
        </w:rPr>
      </w:pPr>
      <w:r w:rsidRPr="00A57128">
        <w:rPr>
          <w:rFonts w:ascii="Times New Roman" w:hAnsi="Times New Roman" w:cs="Times New Roman"/>
          <w:b/>
          <w:bCs/>
          <w:sz w:val="20"/>
          <w:szCs w:val="20"/>
        </w:rPr>
        <w:lastRenderedPageBreak/>
        <w:t>5</w:t>
      </w:r>
      <w:r w:rsidR="00BE02A0" w:rsidRPr="00A57128">
        <w:rPr>
          <w:rFonts w:ascii="Times New Roman" w:hAnsi="Times New Roman" w:cs="Times New Roman"/>
          <w:b/>
          <w:bCs/>
          <w:sz w:val="20"/>
          <w:szCs w:val="20"/>
        </w:rPr>
        <w:t xml:space="preserve">. Cronograma de Atividades e Executores </w:t>
      </w:r>
      <w:r w:rsidR="00BE02A0" w:rsidRPr="00A57128">
        <w:rPr>
          <w:rFonts w:ascii="Times New Roman" w:hAnsi="Times New Roman" w:cs="Times New Roman"/>
          <w:sz w:val="20"/>
          <w:szCs w:val="20"/>
        </w:rPr>
        <w:t>(Quando? Em quanto tempo? Quem?)</w:t>
      </w:r>
    </w:p>
    <w:tbl>
      <w:tblPr>
        <w:tblStyle w:val="Tabelacomgrade"/>
        <w:tblW w:w="0" w:type="auto"/>
        <w:tblLook w:val="04A0"/>
      </w:tblPr>
      <w:tblGrid>
        <w:gridCol w:w="3794"/>
        <w:gridCol w:w="709"/>
        <w:gridCol w:w="709"/>
        <w:gridCol w:w="709"/>
        <w:gridCol w:w="708"/>
        <w:gridCol w:w="709"/>
        <w:gridCol w:w="709"/>
        <w:gridCol w:w="709"/>
        <w:gridCol w:w="708"/>
        <w:gridCol w:w="709"/>
        <w:gridCol w:w="709"/>
        <w:gridCol w:w="709"/>
        <w:gridCol w:w="2551"/>
      </w:tblGrid>
      <w:tr w:rsidR="00A33A92" w:rsidRPr="00A57128" w:rsidTr="00A33A92">
        <w:tc>
          <w:tcPr>
            <w:tcW w:w="3794"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Atividade</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Dez</w:t>
            </w:r>
          </w:p>
          <w:p w:rsidR="00BE02A0" w:rsidRPr="00A57128" w:rsidRDefault="00BE02A0" w:rsidP="002F7264">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2013</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Jan</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2104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Fev</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8"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Mar</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Abr</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Maio</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Jun</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8"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Jul</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Ago</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Set</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709" w:type="dxa"/>
            <w:shd w:val="clear" w:color="auto" w:fill="D9D9D9" w:themeFill="background1" w:themeFillShade="D9"/>
          </w:tcPr>
          <w:p w:rsidR="00BE02A0" w:rsidRPr="00A57128" w:rsidRDefault="00BE02A0" w:rsidP="00BE02A0">
            <w:pPr>
              <w:autoSpaceDE w:val="0"/>
              <w:autoSpaceDN w:val="0"/>
              <w:adjustRightInd w:val="0"/>
              <w:rPr>
                <w:rFonts w:ascii="Times New Roman" w:hAnsi="Times New Roman" w:cs="Times New Roman"/>
                <w:b/>
                <w:sz w:val="20"/>
                <w:szCs w:val="20"/>
              </w:rPr>
            </w:pPr>
            <w:r w:rsidRPr="00A57128">
              <w:rPr>
                <w:rFonts w:ascii="Times New Roman" w:hAnsi="Times New Roman" w:cs="Times New Roman"/>
                <w:b/>
                <w:sz w:val="20"/>
                <w:szCs w:val="20"/>
              </w:rPr>
              <w:t>Out</w:t>
            </w:r>
          </w:p>
          <w:p w:rsidR="00BE02A0" w:rsidRPr="00A57128" w:rsidRDefault="00BE02A0" w:rsidP="00BE02A0">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2014</w:t>
            </w:r>
          </w:p>
        </w:tc>
        <w:tc>
          <w:tcPr>
            <w:tcW w:w="2551"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b/>
                <w:sz w:val="24"/>
                <w:szCs w:val="23"/>
              </w:rPr>
            </w:pPr>
            <w:r w:rsidRPr="00A57128">
              <w:rPr>
                <w:rFonts w:ascii="Times New Roman" w:hAnsi="Times New Roman" w:cs="Times New Roman"/>
                <w:b/>
                <w:sz w:val="20"/>
                <w:szCs w:val="20"/>
              </w:rPr>
              <w:t>Executores</w:t>
            </w:r>
          </w:p>
        </w:tc>
      </w:tr>
      <w:tr w:rsidR="00BE02A0" w:rsidRPr="00A57128" w:rsidTr="001A6CA3">
        <w:tc>
          <w:tcPr>
            <w:tcW w:w="3794" w:type="dxa"/>
          </w:tcPr>
          <w:p w:rsidR="00BE02A0" w:rsidRPr="00A57128" w:rsidRDefault="001A6CA3" w:rsidP="00BD5486">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Pesquisa bibliográfica </w:t>
            </w: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DD7517">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BE02A0" w:rsidRPr="00A57128" w:rsidTr="001A6CA3">
        <w:tc>
          <w:tcPr>
            <w:tcW w:w="3794" w:type="dxa"/>
          </w:tcPr>
          <w:p w:rsidR="00BE02A0"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Leitura e fichamento </w:t>
            </w: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BE02A0" w:rsidRPr="00A57128" w:rsidTr="001A6CA3">
        <w:tc>
          <w:tcPr>
            <w:tcW w:w="3794" w:type="dxa"/>
          </w:tcPr>
          <w:p w:rsidR="00BE02A0"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Coleta e seleção de dados </w:t>
            </w: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BE02A0" w:rsidRPr="00A57128" w:rsidTr="001A6CA3">
        <w:tc>
          <w:tcPr>
            <w:tcW w:w="3794" w:type="dxa"/>
          </w:tcPr>
          <w:p w:rsidR="00BE02A0"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Revisão bibliográfica </w:t>
            </w: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BE02A0" w:rsidRPr="00A57128" w:rsidTr="001A6CA3">
        <w:tc>
          <w:tcPr>
            <w:tcW w:w="3794" w:type="dxa"/>
          </w:tcPr>
          <w:p w:rsidR="00BE02A0" w:rsidRPr="00A57128" w:rsidRDefault="00A57128"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Análise crí</w:t>
            </w:r>
            <w:r w:rsidR="001A6CA3" w:rsidRPr="00A57128">
              <w:rPr>
                <w:rFonts w:ascii="Times New Roman" w:hAnsi="Times New Roman" w:cs="Times New Roman"/>
                <w:sz w:val="24"/>
                <w:szCs w:val="23"/>
              </w:rPr>
              <w:t xml:space="preserve">tica do material </w:t>
            </w: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BE02A0" w:rsidRPr="00A57128" w:rsidTr="001A6CA3">
        <w:tc>
          <w:tcPr>
            <w:tcW w:w="3794" w:type="dxa"/>
          </w:tcPr>
          <w:p w:rsidR="00BE02A0"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Aplicação de questionários </w:t>
            </w: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8"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709" w:type="dxa"/>
          </w:tcPr>
          <w:p w:rsidR="00BE02A0" w:rsidRPr="00A57128" w:rsidRDefault="00BE02A0" w:rsidP="002F7264">
            <w:pPr>
              <w:autoSpaceDE w:val="0"/>
              <w:autoSpaceDN w:val="0"/>
              <w:adjustRightInd w:val="0"/>
              <w:rPr>
                <w:rFonts w:ascii="Times New Roman" w:hAnsi="Times New Roman" w:cs="Times New Roman"/>
                <w:sz w:val="24"/>
                <w:szCs w:val="23"/>
              </w:rPr>
            </w:pPr>
          </w:p>
        </w:tc>
        <w:tc>
          <w:tcPr>
            <w:tcW w:w="2551" w:type="dxa"/>
          </w:tcPr>
          <w:p w:rsidR="00BE02A0"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1A6CA3" w:rsidRPr="00A57128" w:rsidTr="001A6CA3">
        <w:tc>
          <w:tcPr>
            <w:tcW w:w="3794" w:type="dxa"/>
          </w:tcPr>
          <w:p w:rsidR="001A6CA3" w:rsidRPr="00A57128" w:rsidRDefault="001A6CA3" w:rsidP="00A57128">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Análise e compilação dos</w:t>
            </w:r>
            <w:r w:rsidR="00A57128" w:rsidRPr="00A57128">
              <w:rPr>
                <w:rFonts w:ascii="Times New Roman" w:hAnsi="Times New Roman" w:cs="Times New Roman"/>
                <w:sz w:val="24"/>
                <w:szCs w:val="23"/>
              </w:rPr>
              <w:t xml:space="preserve"> </w:t>
            </w:r>
            <w:r w:rsidRPr="00A57128">
              <w:rPr>
                <w:rFonts w:ascii="Times New Roman" w:hAnsi="Times New Roman" w:cs="Times New Roman"/>
                <w:sz w:val="24"/>
                <w:szCs w:val="23"/>
              </w:rPr>
              <w:t>dados</w:t>
            </w:r>
            <w:r w:rsidR="00A57128" w:rsidRPr="00A57128">
              <w:rPr>
                <w:rFonts w:ascii="Times New Roman" w:hAnsi="Times New Roman" w:cs="Times New Roman"/>
                <w:sz w:val="24"/>
                <w:szCs w:val="23"/>
              </w:rPr>
              <w:t xml:space="preserve"> </w:t>
            </w:r>
            <w:r w:rsidRPr="00A57128">
              <w:rPr>
                <w:rFonts w:ascii="Times New Roman" w:hAnsi="Times New Roman" w:cs="Times New Roman"/>
                <w:sz w:val="24"/>
                <w:szCs w:val="23"/>
              </w:rPr>
              <w:t xml:space="preserve">obtidos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1A6CA3" w:rsidRPr="00A57128" w:rsidTr="001A6CA3">
        <w:tc>
          <w:tcPr>
            <w:tcW w:w="3794" w:type="dxa"/>
          </w:tcPr>
          <w:p w:rsidR="001A6CA3" w:rsidRPr="00A57128" w:rsidRDefault="001A6CA3" w:rsidP="00A57128">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Elaboração preliminar do</w:t>
            </w:r>
            <w:r w:rsidR="00A57128" w:rsidRPr="00A57128">
              <w:rPr>
                <w:rFonts w:ascii="Times New Roman" w:hAnsi="Times New Roman" w:cs="Times New Roman"/>
                <w:sz w:val="24"/>
                <w:szCs w:val="23"/>
              </w:rPr>
              <w:t xml:space="preserve"> </w:t>
            </w:r>
            <w:r w:rsidRPr="00A57128">
              <w:rPr>
                <w:rFonts w:ascii="Times New Roman" w:hAnsi="Times New Roman" w:cs="Times New Roman"/>
                <w:sz w:val="24"/>
                <w:szCs w:val="23"/>
              </w:rPr>
              <w:t xml:space="preserve">texto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 / Orientador</w:t>
            </w:r>
          </w:p>
        </w:tc>
      </w:tr>
      <w:tr w:rsidR="001A6CA3" w:rsidRPr="00A57128" w:rsidTr="001A6CA3">
        <w:tc>
          <w:tcPr>
            <w:tcW w:w="3794" w:type="dxa"/>
          </w:tcPr>
          <w:p w:rsidR="001A6CA3"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Redação provisória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DD7517">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 xml:space="preserve">Bolsista </w:t>
            </w:r>
          </w:p>
        </w:tc>
      </w:tr>
      <w:tr w:rsidR="001A6CA3" w:rsidRPr="00A57128" w:rsidTr="001A6CA3">
        <w:tc>
          <w:tcPr>
            <w:tcW w:w="3794" w:type="dxa"/>
          </w:tcPr>
          <w:p w:rsidR="001A6CA3" w:rsidRPr="00A57128" w:rsidRDefault="001A6CA3" w:rsidP="00A57128">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Entrega ao orientador para</w:t>
            </w:r>
            <w:r w:rsidR="00A57128" w:rsidRPr="00A57128">
              <w:rPr>
                <w:rFonts w:ascii="Times New Roman" w:hAnsi="Times New Roman" w:cs="Times New Roman"/>
                <w:sz w:val="24"/>
                <w:szCs w:val="23"/>
              </w:rPr>
              <w:t xml:space="preserve"> </w:t>
            </w:r>
            <w:r w:rsidRPr="00A57128">
              <w:rPr>
                <w:rFonts w:ascii="Times New Roman" w:hAnsi="Times New Roman" w:cs="Times New Roman"/>
                <w:sz w:val="24"/>
                <w:szCs w:val="23"/>
              </w:rPr>
              <w:t xml:space="preserve">correção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Bolsista</w:t>
            </w:r>
          </w:p>
        </w:tc>
      </w:tr>
      <w:tr w:rsidR="001A6CA3" w:rsidRPr="00A57128" w:rsidTr="001A6CA3">
        <w:tc>
          <w:tcPr>
            <w:tcW w:w="3794" w:type="dxa"/>
          </w:tcPr>
          <w:p w:rsidR="001A6CA3" w:rsidRPr="00A57128" w:rsidRDefault="001A6CA3" w:rsidP="002F7264">
            <w:pPr>
              <w:autoSpaceDE w:val="0"/>
              <w:autoSpaceDN w:val="0"/>
              <w:adjustRightInd w:val="0"/>
              <w:rPr>
                <w:rFonts w:ascii="Times New Roman" w:hAnsi="Times New Roman" w:cs="Times New Roman"/>
                <w:sz w:val="24"/>
                <w:szCs w:val="23"/>
              </w:rPr>
            </w:pPr>
            <w:r w:rsidRPr="00A57128">
              <w:rPr>
                <w:rFonts w:ascii="Times New Roman" w:hAnsi="Times New Roman" w:cs="Times New Roman"/>
                <w:sz w:val="24"/>
                <w:szCs w:val="23"/>
              </w:rPr>
              <w:t xml:space="preserve">Revisão e elaboração final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Orientador</w:t>
            </w:r>
          </w:p>
        </w:tc>
      </w:tr>
      <w:tr w:rsidR="001A6CA3" w:rsidRPr="00A57128" w:rsidTr="001A6CA3">
        <w:tc>
          <w:tcPr>
            <w:tcW w:w="3794" w:type="dxa"/>
          </w:tcPr>
          <w:p w:rsidR="001A6CA3" w:rsidRPr="00A57128" w:rsidRDefault="001A6CA3" w:rsidP="002F7264">
            <w:pPr>
              <w:autoSpaceDE w:val="0"/>
              <w:autoSpaceDN w:val="0"/>
              <w:adjustRightInd w:val="0"/>
              <w:rPr>
                <w:rFonts w:ascii="Times New Roman" w:hAnsi="Times New Roman" w:cs="Times New Roman"/>
                <w:b/>
                <w:bCs/>
                <w:sz w:val="24"/>
                <w:szCs w:val="24"/>
              </w:rPr>
            </w:pPr>
            <w:r w:rsidRPr="00A57128">
              <w:rPr>
                <w:rFonts w:ascii="Times New Roman" w:hAnsi="Times New Roman" w:cs="Times New Roman"/>
                <w:sz w:val="24"/>
                <w:szCs w:val="23"/>
              </w:rPr>
              <w:t xml:space="preserve">Entrega oficial </w:t>
            </w: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8"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tcPr>
          <w:p w:rsidR="001A6CA3" w:rsidRPr="00A57128" w:rsidRDefault="001A6CA3" w:rsidP="002F7264">
            <w:pPr>
              <w:autoSpaceDE w:val="0"/>
              <w:autoSpaceDN w:val="0"/>
              <w:adjustRightInd w:val="0"/>
              <w:rPr>
                <w:rFonts w:ascii="Times New Roman" w:hAnsi="Times New Roman" w:cs="Times New Roman"/>
                <w:sz w:val="24"/>
                <w:szCs w:val="23"/>
              </w:rPr>
            </w:pPr>
          </w:p>
        </w:tc>
        <w:tc>
          <w:tcPr>
            <w:tcW w:w="709" w:type="dxa"/>
            <w:shd w:val="clear" w:color="auto" w:fill="D9D9D9" w:themeFill="background1" w:themeFillShade="D9"/>
          </w:tcPr>
          <w:p w:rsidR="001A6CA3" w:rsidRPr="00A57128" w:rsidRDefault="001A6CA3" w:rsidP="002F7264">
            <w:pPr>
              <w:autoSpaceDE w:val="0"/>
              <w:autoSpaceDN w:val="0"/>
              <w:adjustRightInd w:val="0"/>
              <w:rPr>
                <w:rFonts w:ascii="Times New Roman" w:hAnsi="Times New Roman" w:cs="Times New Roman"/>
                <w:sz w:val="24"/>
                <w:szCs w:val="23"/>
              </w:rPr>
            </w:pPr>
          </w:p>
        </w:tc>
        <w:tc>
          <w:tcPr>
            <w:tcW w:w="2551" w:type="dxa"/>
          </w:tcPr>
          <w:p w:rsidR="001A6CA3" w:rsidRPr="00A57128" w:rsidRDefault="00DD7517" w:rsidP="002F7264">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Orientador</w:t>
            </w:r>
          </w:p>
        </w:tc>
      </w:tr>
    </w:tbl>
    <w:p w:rsidR="002F7264" w:rsidRPr="00A57128" w:rsidRDefault="002F7264" w:rsidP="002F7264">
      <w:pPr>
        <w:autoSpaceDE w:val="0"/>
        <w:autoSpaceDN w:val="0"/>
        <w:adjustRightInd w:val="0"/>
        <w:spacing w:after="0" w:line="240" w:lineRule="auto"/>
        <w:rPr>
          <w:rFonts w:ascii="Times New Roman" w:hAnsi="Times New Roman" w:cs="Times New Roman"/>
          <w:sz w:val="24"/>
          <w:szCs w:val="23"/>
        </w:rPr>
      </w:pPr>
    </w:p>
    <w:p w:rsidR="00301024" w:rsidRPr="00A57128" w:rsidRDefault="00301024" w:rsidP="002F7264">
      <w:pPr>
        <w:autoSpaceDE w:val="0"/>
        <w:autoSpaceDN w:val="0"/>
        <w:adjustRightInd w:val="0"/>
        <w:spacing w:after="0" w:line="240" w:lineRule="auto"/>
        <w:rPr>
          <w:rFonts w:ascii="Times New Roman" w:hAnsi="Times New Roman" w:cs="Times New Roman"/>
          <w:b/>
          <w:bCs/>
          <w:sz w:val="24"/>
          <w:szCs w:val="24"/>
        </w:rPr>
        <w:sectPr w:rsidR="00301024" w:rsidRPr="00A57128" w:rsidSect="003D39B5">
          <w:pgSz w:w="16838" w:h="11906" w:orient="landscape"/>
          <w:pgMar w:top="1701" w:right="1418" w:bottom="1701" w:left="1417" w:header="142" w:footer="708" w:gutter="0"/>
          <w:cols w:space="708"/>
          <w:docGrid w:linePitch="360"/>
        </w:sectPr>
      </w:pPr>
    </w:p>
    <w:p w:rsidR="002F7264" w:rsidRPr="00A57128" w:rsidRDefault="002F7264" w:rsidP="002F7264">
      <w:pPr>
        <w:autoSpaceDE w:val="0"/>
        <w:autoSpaceDN w:val="0"/>
        <w:adjustRightInd w:val="0"/>
        <w:spacing w:after="0" w:line="240" w:lineRule="auto"/>
        <w:rPr>
          <w:rFonts w:ascii="Times New Roman" w:hAnsi="Times New Roman" w:cs="Times New Roman"/>
          <w:sz w:val="24"/>
          <w:szCs w:val="24"/>
          <w:lang w:val="en-US"/>
        </w:rPr>
      </w:pPr>
      <w:r w:rsidRPr="00A57128">
        <w:rPr>
          <w:rFonts w:ascii="Times New Roman" w:hAnsi="Times New Roman" w:cs="Times New Roman"/>
          <w:b/>
          <w:bCs/>
          <w:sz w:val="24"/>
          <w:szCs w:val="24"/>
          <w:lang w:val="en-US"/>
        </w:rPr>
        <w:lastRenderedPageBreak/>
        <w:t xml:space="preserve">9. Fontes Bibliográficas </w:t>
      </w:r>
    </w:p>
    <w:p w:rsidR="002F7264" w:rsidRPr="00A57128" w:rsidRDefault="002F7264" w:rsidP="002F7264">
      <w:pPr>
        <w:autoSpaceDE w:val="0"/>
        <w:autoSpaceDN w:val="0"/>
        <w:adjustRightInd w:val="0"/>
        <w:spacing w:after="0" w:line="240" w:lineRule="auto"/>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Agrinier N, Cournot M, Dallongeville J, Arveiler D, Ducimetiere P, Ruidavets JB, et al. Menopause and modifiable coronary heart disease risk factors: a population based study. Maturitas2010 Mar;65(3):237-43.</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rPr>
      </w:pPr>
      <w:r w:rsidRPr="00DD7517">
        <w:rPr>
          <w:rFonts w:ascii="Times New Roman" w:hAnsi="Times New Roman" w:cs="Times New Roman"/>
          <w:sz w:val="24"/>
          <w:szCs w:val="24"/>
        </w:rPr>
        <w:t xml:space="preserve">Barros MV, Nahas MV. </w:t>
      </w:r>
      <w:r w:rsidRPr="00A57128">
        <w:rPr>
          <w:rFonts w:ascii="Times New Roman" w:hAnsi="Times New Roman" w:cs="Times New Roman"/>
          <w:sz w:val="24"/>
          <w:szCs w:val="24"/>
        </w:rPr>
        <w:t>Reprodutibilidade (teste-reteste) do questionário internacional</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Cameron A. The metabolic syndrome: validity and utility of clinical definitions for cardiovascular disease and diabetes risk prediction. Maturitas2010 Feb;65(2):117-21.</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CDC. Physical activity and health: a report of the Surgeon General: Washington D.C. US Department of Health and Human Services, Centers for Disease Control and Prevention, National Center for Chronic Disease Prevention and Health Promotion1996.</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Chumlea WC, Sun S. Bioelectrical impedance analysis2005.</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Committee PAA. Physical Activity Guidelines Advisory Committee Report 2008. Washington: USDepartment of Health and Human Services2008.</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CE6D7C" w:rsidRDefault="00CE6D7C" w:rsidP="00301024">
      <w:pPr>
        <w:autoSpaceDE w:val="0"/>
        <w:autoSpaceDN w:val="0"/>
        <w:adjustRightInd w:val="0"/>
        <w:spacing w:after="0" w:line="240" w:lineRule="auto"/>
        <w:jc w:val="both"/>
        <w:rPr>
          <w:rFonts w:ascii="Times New Roman" w:hAnsi="Times New Roman" w:cs="Times New Roman"/>
          <w:sz w:val="24"/>
          <w:szCs w:val="24"/>
        </w:rPr>
      </w:pPr>
      <w:r w:rsidRPr="00A57128">
        <w:rPr>
          <w:rFonts w:ascii="Times New Roman" w:hAnsi="Times New Roman" w:cs="Times New Roman"/>
          <w:sz w:val="24"/>
          <w:szCs w:val="24"/>
          <w:lang w:val="en-US"/>
        </w:rPr>
        <w:t xml:space="preserve">Craig CL, Marshall AL, Sjostrom M, Bauman AE, Booth ML, Ainsworth BE, et al. International physical activity questionnaire: 12-country reliability and validity. </w:t>
      </w:r>
      <w:r w:rsidRPr="00DD7517">
        <w:rPr>
          <w:rFonts w:ascii="Times New Roman" w:hAnsi="Times New Roman" w:cs="Times New Roman"/>
          <w:sz w:val="24"/>
          <w:szCs w:val="24"/>
        </w:rPr>
        <w:t>Med Sci</w:t>
      </w:r>
      <w:r>
        <w:rPr>
          <w:rFonts w:ascii="Times New Roman" w:hAnsi="Times New Roman" w:cs="Times New Roman"/>
          <w:sz w:val="24"/>
          <w:szCs w:val="24"/>
        </w:rPr>
        <w:t xml:space="preserve"> </w:t>
      </w:r>
      <w:r w:rsidRPr="00A57128">
        <w:rPr>
          <w:rFonts w:ascii="Times New Roman" w:hAnsi="Times New Roman" w:cs="Times New Roman"/>
          <w:sz w:val="24"/>
          <w:szCs w:val="24"/>
        </w:rPr>
        <w:t xml:space="preserve">de atividade física (QIAF-Versão 6): um estudo piloto com adultos no Brasil. </w:t>
      </w:r>
      <w:r w:rsidRPr="00CE6D7C">
        <w:rPr>
          <w:rFonts w:ascii="Times New Roman" w:hAnsi="Times New Roman" w:cs="Times New Roman"/>
          <w:sz w:val="24"/>
          <w:szCs w:val="24"/>
        </w:rPr>
        <w:t>Rev Bras Ciên e Mov Brasília2000;8(1):23-6.</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Elavsky S. Physical activity, menopause, and quality of life: the role of affect and selfworth across time. Menopause2009 Mar-Apr;16(2):265-71.</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rPr>
      </w:pPr>
    </w:p>
    <w:p w:rsidR="00CE6D7C" w:rsidRPr="00DD7517"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rPr>
        <w:t xml:space="preserve">Guedes DP, Lopes C, Guedes RP. Reprodutibilidad de la validez de la Encuesta Internacional de Actividad Física en adolescentes. </w:t>
      </w:r>
      <w:r w:rsidRPr="00DD7517">
        <w:rPr>
          <w:rFonts w:ascii="Times New Roman" w:hAnsi="Times New Roman" w:cs="Times New Roman"/>
          <w:sz w:val="24"/>
          <w:szCs w:val="24"/>
          <w:lang w:val="en-US"/>
        </w:rPr>
        <w:t>Rev Bras Med Esporte2005;11(2).</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DD7517" w:rsidRDefault="00CE6D7C" w:rsidP="00301024">
      <w:pPr>
        <w:autoSpaceDE w:val="0"/>
        <w:autoSpaceDN w:val="0"/>
        <w:adjustRightInd w:val="0"/>
        <w:spacing w:after="0" w:line="240" w:lineRule="auto"/>
        <w:jc w:val="both"/>
        <w:rPr>
          <w:rFonts w:ascii="Times New Roman" w:hAnsi="Times New Roman" w:cs="Times New Roman"/>
          <w:sz w:val="24"/>
          <w:szCs w:val="24"/>
        </w:rPr>
      </w:pPr>
      <w:r w:rsidRPr="00A57128">
        <w:rPr>
          <w:rFonts w:ascii="Times New Roman" w:hAnsi="Times New Roman" w:cs="Times New Roman"/>
          <w:sz w:val="24"/>
          <w:szCs w:val="24"/>
          <w:lang w:val="en-US"/>
        </w:rPr>
        <w:t xml:space="preserve">Heyward VH, Stolarczyk LM. Applied Body Composition Assessment, Human Kinetics, Champaign. </w:t>
      </w:r>
      <w:r w:rsidRPr="00DD7517">
        <w:rPr>
          <w:rFonts w:ascii="Times New Roman" w:hAnsi="Times New Roman" w:cs="Times New Roman"/>
          <w:sz w:val="24"/>
          <w:szCs w:val="24"/>
        </w:rPr>
        <w:t>1996.</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Heyward VH, Wagner DR. Applied body composition assessment. 2nd ed. Champaign, IL: Human Kinetics; 2004.</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Janssen I. Influence of sarcopenia on the development of physical disability: the Cardiovascular Health Study. J Am Geriatr Soc2006 Jan;54(1):56-62.</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Kanellakis S, Kourlaba G, Moschonis G, Vandorou A, Manios Y. Development and validation of two equations estimating body composition for overweight and obese postmenopausal women. Maturitas2010 Jan;65(1):64-8.</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DD7517">
        <w:rPr>
          <w:rFonts w:ascii="Times New Roman" w:hAnsi="Times New Roman" w:cs="Times New Roman"/>
          <w:sz w:val="24"/>
          <w:szCs w:val="24"/>
        </w:rPr>
        <w:t xml:space="preserve">Katch FI, Mcardle WD. </w:t>
      </w:r>
      <w:r w:rsidRPr="00A57128">
        <w:rPr>
          <w:rFonts w:ascii="Times New Roman" w:hAnsi="Times New Roman" w:cs="Times New Roman"/>
          <w:sz w:val="24"/>
          <w:szCs w:val="24"/>
        </w:rPr>
        <w:t xml:space="preserve">Nutrição, controle de peso e exercício. </w:t>
      </w:r>
      <w:r w:rsidRPr="00A57128">
        <w:rPr>
          <w:rFonts w:ascii="Times New Roman" w:hAnsi="Times New Roman" w:cs="Times New Roman"/>
          <w:sz w:val="24"/>
          <w:szCs w:val="24"/>
          <w:lang w:val="en-US"/>
        </w:rPr>
        <w:t>[Ed., Rio de Janeiro,]. 1990;3.</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rPr>
      </w:pPr>
      <w:r w:rsidRPr="00A57128">
        <w:rPr>
          <w:rFonts w:ascii="Times New Roman" w:hAnsi="Times New Roman" w:cs="Times New Roman"/>
          <w:sz w:val="24"/>
          <w:szCs w:val="24"/>
        </w:rPr>
        <w:t xml:space="preserve">Moreira H, Gabriel R. Condição muscular e óssea em mulheres pós-menopáusicas: importância da prática de exercício físico. In: Ogando, B., Moreira, H. &amp; Rocha, J. In: </w:t>
      </w:r>
      <w:r w:rsidRPr="00A57128">
        <w:rPr>
          <w:rFonts w:ascii="Times New Roman" w:hAnsi="Times New Roman" w:cs="Times New Roman"/>
          <w:sz w:val="24"/>
          <w:szCs w:val="24"/>
        </w:rPr>
        <w:lastRenderedPageBreak/>
        <w:t>Abril, editor. Menopausa e hidroginástica: abordagem didáctico-pedagógica. São Paulo2010. p. 9-29.</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rPr>
        <w:t xml:space="preserve">Ochi M, Tabara Y, Kido T, Uetani E, Ochi N, Igase M, et al. </w:t>
      </w:r>
      <w:r w:rsidRPr="00A57128">
        <w:rPr>
          <w:rFonts w:ascii="Times New Roman" w:hAnsi="Times New Roman" w:cs="Times New Roman"/>
          <w:sz w:val="24"/>
          <w:szCs w:val="24"/>
          <w:lang w:val="en-US"/>
        </w:rPr>
        <w:t>Quadriceps sarcopenia and visceral obesity are risk factors for postural instability in the middle-aged to elderly population. Geriatr Gerontol Int2010 Feb 19.</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DD7517" w:rsidRDefault="00CE6D7C" w:rsidP="00301024">
      <w:pPr>
        <w:autoSpaceDE w:val="0"/>
        <w:autoSpaceDN w:val="0"/>
        <w:adjustRightInd w:val="0"/>
        <w:spacing w:after="0" w:line="240" w:lineRule="auto"/>
        <w:jc w:val="both"/>
        <w:rPr>
          <w:rFonts w:ascii="Times New Roman" w:hAnsi="Times New Roman" w:cs="Times New Roman"/>
          <w:sz w:val="24"/>
          <w:szCs w:val="24"/>
        </w:rPr>
      </w:pPr>
      <w:r w:rsidRPr="00A57128">
        <w:rPr>
          <w:rFonts w:ascii="Times New Roman" w:hAnsi="Times New Roman" w:cs="Times New Roman"/>
          <w:sz w:val="24"/>
          <w:szCs w:val="24"/>
          <w:lang w:val="en-US"/>
        </w:rPr>
        <w:t xml:space="preserve">Pines A. Lifestyle and diet in postmenopausal women. </w:t>
      </w:r>
      <w:r w:rsidRPr="00DD7517">
        <w:rPr>
          <w:rFonts w:ascii="Times New Roman" w:hAnsi="Times New Roman" w:cs="Times New Roman"/>
          <w:sz w:val="24"/>
          <w:szCs w:val="24"/>
        </w:rPr>
        <w:t>Climacteric2009;12 Suppl 162-5.</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Rolland Y, Vellas B. [Sarcopenia]. Rev Med Interne2009 Feb;30(2):150-60.</w:t>
      </w:r>
    </w:p>
    <w:p w:rsidR="00CE6D7C" w:rsidRP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CE6D7C">
        <w:rPr>
          <w:rFonts w:ascii="Times New Roman" w:hAnsi="Times New Roman" w:cs="Times New Roman"/>
          <w:sz w:val="24"/>
          <w:szCs w:val="24"/>
          <w:lang w:val="en-US"/>
        </w:rPr>
        <w:t>Sports Exerc2003 Aug;35(8):1381-95.</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Tengvall M, Ellegard L, Malmros V, Bosaeus N, Lissner L, Bosaeus I. Body composition in the elderly: reference values and bioelectrical impedance spectroscopy to predict total body skeletal muscle mass. Clin Nutr2009 Feb;28(1):52-8.</w:t>
      </w: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r w:rsidRPr="00A57128">
        <w:rPr>
          <w:rFonts w:ascii="Times New Roman" w:hAnsi="Times New Roman" w:cs="Times New Roman"/>
          <w:sz w:val="24"/>
          <w:szCs w:val="24"/>
          <w:lang w:val="en-US"/>
        </w:rPr>
        <w:t>Velthuis MJ, Schuit AJ, Peeters PH, Monninkhof EM. Exercise program affects body composition but not weight in postmenopausal women. Menopause2009 Jul Aug;16(4):777-84.</w:t>
      </w:r>
    </w:p>
    <w:p w:rsidR="002F7264" w:rsidRPr="00A57128" w:rsidRDefault="002F7264" w:rsidP="00301024">
      <w:pPr>
        <w:autoSpaceDE w:val="0"/>
        <w:autoSpaceDN w:val="0"/>
        <w:adjustRightInd w:val="0"/>
        <w:spacing w:after="0" w:line="240" w:lineRule="auto"/>
        <w:jc w:val="both"/>
        <w:rPr>
          <w:rFonts w:ascii="Times New Roman" w:hAnsi="Times New Roman" w:cs="Times New Roman"/>
          <w:sz w:val="24"/>
          <w:szCs w:val="24"/>
          <w:lang w:val="en-US"/>
        </w:rPr>
      </w:pPr>
    </w:p>
    <w:p w:rsidR="00301024" w:rsidRPr="00A57128" w:rsidRDefault="00301024" w:rsidP="00301024">
      <w:pPr>
        <w:autoSpaceDE w:val="0"/>
        <w:autoSpaceDN w:val="0"/>
        <w:adjustRightInd w:val="0"/>
        <w:spacing w:after="0" w:line="240" w:lineRule="auto"/>
        <w:jc w:val="both"/>
        <w:rPr>
          <w:rFonts w:ascii="Times New Roman" w:hAnsi="Times New Roman" w:cs="Times New Roman"/>
          <w:sz w:val="24"/>
          <w:szCs w:val="24"/>
          <w:lang w:val="en-US"/>
        </w:rPr>
      </w:pPr>
    </w:p>
    <w:p w:rsidR="00301024" w:rsidRPr="00A57128" w:rsidRDefault="00301024" w:rsidP="00301024">
      <w:pPr>
        <w:autoSpaceDE w:val="0"/>
        <w:autoSpaceDN w:val="0"/>
        <w:adjustRightInd w:val="0"/>
        <w:spacing w:after="0" w:line="240" w:lineRule="auto"/>
        <w:jc w:val="both"/>
        <w:rPr>
          <w:rFonts w:ascii="Times New Roman" w:hAnsi="Times New Roman" w:cs="Times New Roman"/>
          <w:sz w:val="24"/>
          <w:szCs w:val="24"/>
          <w:lang w:val="en-US"/>
        </w:rPr>
      </w:pPr>
    </w:p>
    <w:p w:rsidR="00301024" w:rsidRDefault="00301024"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CE6D7C" w:rsidRPr="00A57128" w:rsidRDefault="00CE6D7C" w:rsidP="00301024">
      <w:pPr>
        <w:autoSpaceDE w:val="0"/>
        <w:autoSpaceDN w:val="0"/>
        <w:adjustRightInd w:val="0"/>
        <w:spacing w:after="0" w:line="240" w:lineRule="auto"/>
        <w:jc w:val="both"/>
        <w:rPr>
          <w:rFonts w:ascii="Times New Roman" w:hAnsi="Times New Roman" w:cs="Times New Roman"/>
          <w:sz w:val="24"/>
          <w:szCs w:val="24"/>
          <w:lang w:val="en-US"/>
        </w:rPr>
      </w:pPr>
    </w:p>
    <w:p w:rsidR="002F7264" w:rsidRPr="00A57128" w:rsidRDefault="002F7264" w:rsidP="00301024">
      <w:pPr>
        <w:autoSpaceDE w:val="0"/>
        <w:autoSpaceDN w:val="0"/>
        <w:adjustRightInd w:val="0"/>
        <w:spacing w:after="0" w:line="240" w:lineRule="auto"/>
        <w:jc w:val="both"/>
        <w:rPr>
          <w:rFonts w:ascii="Times New Roman" w:hAnsi="Times New Roman" w:cs="Times New Roman"/>
          <w:sz w:val="24"/>
          <w:szCs w:val="24"/>
          <w:lang w:val="en-US"/>
        </w:rPr>
      </w:pPr>
    </w:p>
    <w:p w:rsidR="002F7264" w:rsidRPr="00A57128" w:rsidRDefault="002F7264" w:rsidP="00301024">
      <w:pPr>
        <w:autoSpaceDE w:val="0"/>
        <w:autoSpaceDN w:val="0"/>
        <w:adjustRightInd w:val="0"/>
        <w:spacing w:after="0" w:line="240" w:lineRule="auto"/>
        <w:jc w:val="both"/>
        <w:rPr>
          <w:rFonts w:ascii="Times New Roman" w:hAnsi="Times New Roman" w:cs="Times New Roman"/>
          <w:sz w:val="24"/>
          <w:szCs w:val="24"/>
          <w:lang w:val="en-US"/>
        </w:rPr>
      </w:pPr>
    </w:p>
    <w:p w:rsidR="002F7264" w:rsidRPr="00A57128" w:rsidRDefault="002F7264" w:rsidP="00301024">
      <w:pPr>
        <w:autoSpaceDE w:val="0"/>
        <w:autoSpaceDN w:val="0"/>
        <w:adjustRightInd w:val="0"/>
        <w:spacing w:after="0" w:line="240" w:lineRule="auto"/>
        <w:jc w:val="both"/>
        <w:rPr>
          <w:rFonts w:ascii="Times New Roman" w:hAnsi="Times New Roman" w:cs="Times New Roman"/>
          <w:sz w:val="24"/>
          <w:szCs w:val="24"/>
          <w:lang w:val="en-US"/>
        </w:rPr>
      </w:pPr>
    </w:p>
    <w:p w:rsidR="002F7264" w:rsidRPr="00A57128" w:rsidRDefault="002F7264" w:rsidP="00301024">
      <w:pPr>
        <w:jc w:val="both"/>
        <w:rPr>
          <w:rFonts w:ascii="Times New Roman" w:hAnsi="Times New Roman" w:cs="Times New Roman"/>
          <w:sz w:val="24"/>
          <w:szCs w:val="24"/>
        </w:rPr>
      </w:pPr>
      <w:r w:rsidRPr="00A57128">
        <w:rPr>
          <w:rFonts w:ascii="Times New Roman" w:hAnsi="Times New Roman" w:cs="Times New Roman"/>
          <w:sz w:val="24"/>
          <w:szCs w:val="24"/>
        </w:rPr>
        <w:t xml:space="preserve">__________________ </w:t>
      </w:r>
      <w:r w:rsidR="00301024" w:rsidRPr="00A57128">
        <w:rPr>
          <w:rFonts w:ascii="Times New Roman" w:hAnsi="Times New Roman" w:cs="Times New Roman"/>
          <w:sz w:val="24"/>
          <w:szCs w:val="24"/>
        </w:rPr>
        <w:t xml:space="preserve">      </w:t>
      </w:r>
      <w:r w:rsidR="00DD7517">
        <w:rPr>
          <w:rFonts w:ascii="Times New Roman" w:hAnsi="Times New Roman" w:cs="Times New Roman"/>
          <w:sz w:val="24"/>
          <w:szCs w:val="24"/>
        </w:rPr>
        <w:t xml:space="preserve">     </w:t>
      </w:r>
      <w:r w:rsidR="00301024" w:rsidRPr="00A57128">
        <w:rPr>
          <w:rFonts w:ascii="Times New Roman" w:hAnsi="Times New Roman" w:cs="Times New Roman"/>
          <w:sz w:val="24"/>
          <w:szCs w:val="24"/>
        </w:rPr>
        <w:t xml:space="preserve"> </w:t>
      </w:r>
      <w:r w:rsidRPr="00A57128">
        <w:rPr>
          <w:rFonts w:ascii="Times New Roman" w:hAnsi="Times New Roman" w:cs="Times New Roman"/>
          <w:sz w:val="24"/>
          <w:szCs w:val="24"/>
        </w:rPr>
        <w:t xml:space="preserve">_____________________  </w:t>
      </w:r>
      <w:r w:rsidR="00301024" w:rsidRPr="00A57128">
        <w:rPr>
          <w:rFonts w:ascii="Times New Roman" w:hAnsi="Times New Roman" w:cs="Times New Roman"/>
          <w:sz w:val="24"/>
          <w:szCs w:val="24"/>
        </w:rPr>
        <w:t xml:space="preserve"> </w:t>
      </w:r>
      <w:r w:rsidR="00DD7517">
        <w:rPr>
          <w:rFonts w:ascii="Times New Roman" w:hAnsi="Times New Roman" w:cs="Times New Roman"/>
          <w:sz w:val="24"/>
          <w:szCs w:val="24"/>
        </w:rPr>
        <w:t xml:space="preserve">  </w:t>
      </w:r>
      <w:r w:rsidR="00301024" w:rsidRPr="00A57128">
        <w:rPr>
          <w:rFonts w:ascii="Times New Roman" w:hAnsi="Times New Roman" w:cs="Times New Roman"/>
          <w:sz w:val="24"/>
          <w:szCs w:val="24"/>
        </w:rPr>
        <w:t xml:space="preserve">    </w:t>
      </w:r>
      <w:r w:rsidRPr="00A57128">
        <w:rPr>
          <w:rFonts w:ascii="Times New Roman" w:hAnsi="Times New Roman" w:cs="Times New Roman"/>
          <w:sz w:val="24"/>
          <w:szCs w:val="24"/>
        </w:rPr>
        <w:t>___________________</w:t>
      </w:r>
    </w:p>
    <w:p w:rsidR="002F7264" w:rsidRPr="00A57128" w:rsidRDefault="002F7264" w:rsidP="002F7264">
      <w:pPr>
        <w:autoSpaceDE w:val="0"/>
        <w:autoSpaceDN w:val="0"/>
        <w:adjustRightInd w:val="0"/>
        <w:spacing w:after="0" w:line="240" w:lineRule="auto"/>
        <w:rPr>
          <w:rFonts w:ascii="Times New Roman" w:hAnsi="Times New Roman" w:cs="Times New Roman"/>
          <w:sz w:val="24"/>
          <w:szCs w:val="24"/>
        </w:rPr>
      </w:pPr>
      <w:r w:rsidRPr="00A57128">
        <w:rPr>
          <w:rFonts w:ascii="Times New Roman" w:hAnsi="Times New Roman" w:cs="Times New Roman"/>
          <w:sz w:val="24"/>
          <w:szCs w:val="24"/>
        </w:rPr>
        <w:t xml:space="preserve">           Orientador                </w:t>
      </w:r>
      <w:r w:rsidR="00301024" w:rsidRPr="00A57128">
        <w:rPr>
          <w:rFonts w:ascii="Times New Roman" w:hAnsi="Times New Roman" w:cs="Times New Roman"/>
          <w:sz w:val="24"/>
          <w:szCs w:val="24"/>
        </w:rPr>
        <w:t xml:space="preserve">        </w:t>
      </w:r>
      <w:r w:rsidRPr="00A57128">
        <w:rPr>
          <w:rFonts w:ascii="Times New Roman" w:hAnsi="Times New Roman" w:cs="Times New Roman"/>
          <w:sz w:val="24"/>
          <w:szCs w:val="24"/>
        </w:rPr>
        <w:t xml:space="preserve"> Dirigente de Pesquisa           </w:t>
      </w:r>
      <w:r w:rsidR="00301024" w:rsidRPr="00A57128">
        <w:rPr>
          <w:rFonts w:ascii="Times New Roman" w:hAnsi="Times New Roman" w:cs="Times New Roman"/>
          <w:sz w:val="24"/>
          <w:szCs w:val="24"/>
        </w:rPr>
        <w:t xml:space="preserve">              </w:t>
      </w:r>
      <w:r w:rsidRPr="00A57128">
        <w:rPr>
          <w:rFonts w:ascii="Times New Roman" w:hAnsi="Times New Roman" w:cs="Times New Roman"/>
          <w:sz w:val="24"/>
          <w:szCs w:val="24"/>
        </w:rPr>
        <w:t>Diretor Geral</w:t>
      </w:r>
    </w:p>
    <w:p w:rsidR="004B1CDE" w:rsidRPr="00301024" w:rsidRDefault="004B1CDE" w:rsidP="002F7264">
      <w:pPr>
        <w:rPr>
          <w:rFonts w:cs="TimesNewRomanPSMT"/>
          <w:sz w:val="24"/>
          <w:szCs w:val="24"/>
        </w:rPr>
      </w:pPr>
    </w:p>
    <w:sectPr w:rsidR="004B1CDE" w:rsidRPr="00301024" w:rsidSect="00301024">
      <w:pgSz w:w="11906" w:h="16838"/>
      <w:pgMar w:top="1418"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7F" w:rsidRDefault="00EB207F" w:rsidP="002F7264">
      <w:pPr>
        <w:spacing w:after="0" w:line="240" w:lineRule="auto"/>
      </w:pPr>
      <w:r>
        <w:separator/>
      </w:r>
    </w:p>
  </w:endnote>
  <w:endnote w:type="continuationSeparator" w:id="1">
    <w:p w:rsidR="00EB207F" w:rsidRDefault="00EB207F" w:rsidP="002F7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7F" w:rsidRDefault="00EB207F" w:rsidP="002F7264">
      <w:pPr>
        <w:spacing w:after="0" w:line="240" w:lineRule="auto"/>
      </w:pPr>
      <w:r>
        <w:separator/>
      </w:r>
    </w:p>
  </w:footnote>
  <w:footnote w:type="continuationSeparator" w:id="1">
    <w:p w:rsidR="00EB207F" w:rsidRDefault="00EB207F" w:rsidP="002F7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3C" w:rsidRPr="002F7264" w:rsidRDefault="004D013C" w:rsidP="002F7264">
    <w:pPr>
      <w:pStyle w:val="Cabealho"/>
      <w:jc w:val="center"/>
    </w:pPr>
    <w:r>
      <w:rPr>
        <w:noProof/>
        <w:lang w:eastAsia="pt-BR"/>
      </w:rPr>
      <w:drawing>
        <wp:inline distT="0" distB="0" distL="0" distR="0">
          <wp:extent cx="835956" cy="825557"/>
          <wp:effectExtent l="19050" t="0" r="2244" b="0"/>
          <wp:docPr id="3" name="Imagem 2" descr="http://www2.planalto.gov.br/banco-de-imagens/presidencia/simbolos-nacionais/brasao/armas-da-republica-jpg-73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planalto.gov.br/banco-de-imagens/presidencia/simbolos-nacionais/brasao/armas-da-republica-jpg-732-kb"/>
                  <pic:cNvPicPr>
                    <a:picLocks noChangeAspect="1" noChangeArrowheads="1"/>
                  </pic:cNvPicPr>
                </pic:nvPicPr>
                <pic:blipFill>
                  <a:blip r:embed="rId1"/>
                  <a:srcRect/>
                  <a:stretch>
                    <a:fillRect/>
                  </a:stretch>
                </pic:blipFill>
                <pic:spPr bwMode="auto">
                  <a:xfrm>
                    <a:off x="0" y="0"/>
                    <a:ext cx="836777" cy="82636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D83"/>
    <w:multiLevelType w:val="hybridMultilevel"/>
    <w:tmpl w:val="DB76BE6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B934308"/>
    <w:multiLevelType w:val="hybridMultilevel"/>
    <w:tmpl w:val="775C95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F7264"/>
    <w:rsid w:val="00020301"/>
    <w:rsid w:val="00023C33"/>
    <w:rsid w:val="000324FA"/>
    <w:rsid w:val="000821C5"/>
    <w:rsid w:val="000B2FF9"/>
    <w:rsid w:val="000F40B4"/>
    <w:rsid w:val="001A6CA3"/>
    <w:rsid w:val="00206223"/>
    <w:rsid w:val="002876C3"/>
    <w:rsid w:val="002F7264"/>
    <w:rsid w:val="002F7841"/>
    <w:rsid w:val="00301024"/>
    <w:rsid w:val="003C5A7C"/>
    <w:rsid w:val="003D39B5"/>
    <w:rsid w:val="003E1F0D"/>
    <w:rsid w:val="003E458A"/>
    <w:rsid w:val="00401C14"/>
    <w:rsid w:val="0041243C"/>
    <w:rsid w:val="0041292B"/>
    <w:rsid w:val="004B1CDE"/>
    <w:rsid w:val="004C1BC9"/>
    <w:rsid w:val="004D013C"/>
    <w:rsid w:val="00502BE3"/>
    <w:rsid w:val="005847F6"/>
    <w:rsid w:val="005F6D9B"/>
    <w:rsid w:val="00675A84"/>
    <w:rsid w:val="00717837"/>
    <w:rsid w:val="0077089F"/>
    <w:rsid w:val="00793DA0"/>
    <w:rsid w:val="00797A1D"/>
    <w:rsid w:val="007E1858"/>
    <w:rsid w:val="00896540"/>
    <w:rsid w:val="008C7246"/>
    <w:rsid w:val="00902212"/>
    <w:rsid w:val="0095131C"/>
    <w:rsid w:val="0095154B"/>
    <w:rsid w:val="00997D69"/>
    <w:rsid w:val="009C7C01"/>
    <w:rsid w:val="00A22DE8"/>
    <w:rsid w:val="00A33A92"/>
    <w:rsid w:val="00A57128"/>
    <w:rsid w:val="00A65555"/>
    <w:rsid w:val="00A76EB4"/>
    <w:rsid w:val="00AB6379"/>
    <w:rsid w:val="00AE5B78"/>
    <w:rsid w:val="00AF22CC"/>
    <w:rsid w:val="00B30E6F"/>
    <w:rsid w:val="00B74B9B"/>
    <w:rsid w:val="00BC3296"/>
    <w:rsid w:val="00BD27D2"/>
    <w:rsid w:val="00BD5486"/>
    <w:rsid w:val="00BE02A0"/>
    <w:rsid w:val="00C254FA"/>
    <w:rsid w:val="00C33469"/>
    <w:rsid w:val="00C54E40"/>
    <w:rsid w:val="00CE6D7C"/>
    <w:rsid w:val="00CF303A"/>
    <w:rsid w:val="00D77539"/>
    <w:rsid w:val="00DD7517"/>
    <w:rsid w:val="00E33EE0"/>
    <w:rsid w:val="00E507C0"/>
    <w:rsid w:val="00E64880"/>
    <w:rsid w:val="00E91A17"/>
    <w:rsid w:val="00EB207F"/>
    <w:rsid w:val="00EF0859"/>
    <w:rsid w:val="00F418E6"/>
    <w:rsid w:val="00FF0D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DE"/>
  </w:style>
  <w:style w:type="paragraph" w:styleId="Ttulo1">
    <w:name w:val="heading 1"/>
    <w:basedOn w:val="Normal"/>
    <w:next w:val="Normal"/>
    <w:link w:val="Ttulo1Char"/>
    <w:uiPriority w:val="9"/>
    <w:qFormat/>
    <w:rsid w:val="00BD5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72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264"/>
    <w:rPr>
      <w:rFonts w:ascii="Tahoma" w:hAnsi="Tahoma" w:cs="Tahoma"/>
      <w:sz w:val="16"/>
      <w:szCs w:val="16"/>
    </w:rPr>
  </w:style>
  <w:style w:type="paragraph" w:styleId="Cabealho">
    <w:name w:val="header"/>
    <w:basedOn w:val="Normal"/>
    <w:link w:val="CabealhoChar"/>
    <w:uiPriority w:val="99"/>
    <w:unhideWhenUsed/>
    <w:rsid w:val="002F72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7264"/>
  </w:style>
  <w:style w:type="paragraph" w:styleId="Rodap">
    <w:name w:val="footer"/>
    <w:basedOn w:val="Normal"/>
    <w:link w:val="RodapChar"/>
    <w:uiPriority w:val="99"/>
    <w:semiHidden/>
    <w:unhideWhenUsed/>
    <w:rsid w:val="002F726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F7264"/>
  </w:style>
  <w:style w:type="paragraph" w:customStyle="1" w:styleId="Default">
    <w:name w:val="Default"/>
    <w:rsid w:val="00A22DE8"/>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E33EE0"/>
    <w:pPr>
      <w:ind w:left="720"/>
      <w:contextualSpacing/>
    </w:pPr>
  </w:style>
  <w:style w:type="table" w:styleId="Tabelacomgrade">
    <w:name w:val="Table Grid"/>
    <w:basedOn w:val="Tabelanormal"/>
    <w:uiPriority w:val="59"/>
    <w:rsid w:val="003D3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D54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6703013">
      <w:bodyDiv w:val="1"/>
      <w:marLeft w:val="0"/>
      <w:marRight w:val="0"/>
      <w:marTop w:val="0"/>
      <w:marBottom w:val="0"/>
      <w:divBdr>
        <w:top w:val="none" w:sz="0" w:space="0" w:color="auto"/>
        <w:left w:val="none" w:sz="0" w:space="0" w:color="auto"/>
        <w:bottom w:val="none" w:sz="0" w:space="0" w:color="auto"/>
        <w:right w:val="none" w:sz="0" w:space="0" w:color="auto"/>
      </w:divBdr>
    </w:div>
    <w:div w:id="952978105">
      <w:bodyDiv w:val="1"/>
      <w:marLeft w:val="0"/>
      <w:marRight w:val="0"/>
      <w:marTop w:val="0"/>
      <w:marBottom w:val="0"/>
      <w:divBdr>
        <w:top w:val="none" w:sz="0" w:space="0" w:color="auto"/>
        <w:left w:val="none" w:sz="0" w:space="0" w:color="auto"/>
        <w:bottom w:val="none" w:sz="0" w:space="0" w:color="auto"/>
        <w:right w:val="none" w:sz="0" w:space="0" w:color="auto"/>
      </w:divBdr>
    </w:div>
    <w:div w:id="1067918464">
      <w:bodyDiv w:val="1"/>
      <w:marLeft w:val="0"/>
      <w:marRight w:val="0"/>
      <w:marTop w:val="0"/>
      <w:marBottom w:val="0"/>
      <w:divBdr>
        <w:top w:val="none" w:sz="0" w:space="0" w:color="auto"/>
        <w:left w:val="none" w:sz="0" w:space="0" w:color="auto"/>
        <w:bottom w:val="none" w:sz="0" w:space="0" w:color="auto"/>
        <w:right w:val="none" w:sz="0" w:space="0" w:color="auto"/>
      </w:divBdr>
    </w:div>
    <w:div w:id="20621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3625</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Rafael Martins</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Martins</dc:creator>
  <cp:keywords/>
  <dc:description/>
  <cp:lastModifiedBy>Rafael Martins</cp:lastModifiedBy>
  <cp:revision>3</cp:revision>
  <dcterms:created xsi:type="dcterms:W3CDTF">2013-10-27T20:31:00Z</dcterms:created>
  <dcterms:modified xsi:type="dcterms:W3CDTF">2013-10-27T20:33:00Z</dcterms:modified>
</cp:coreProperties>
</file>