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20" w:rsidRDefault="00E11020" w:rsidP="00E11020">
      <w:pPr>
        <w:jc w:val="center"/>
        <w:rPr>
          <w:rFonts w:ascii="Arial" w:hAnsi="Arial" w:cs="Arial"/>
          <w:sz w:val="28"/>
          <w:szCs w:val="28"/>
        </w:rPr>
      </w:pPr>
    </w:p>
    <w:p w:rsidR="00E11020" w:rsidRPr="00605901" w:rsidRDefault="002C217C" w:rsidP="00E110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DESEMPENHO DE </w:t>
      </w:r>
      <w:r w:rsidR="00605901" w:rsidRPr="00605901">
        <w:rPr>
          <w:rFonts w:ascii="Arial" w:hAnsi="Arial" w:cs="Arial"/>
          <w:b/>
          <w:sz w:val="28"/>
          <w:szCs w:val="28"/>
        </w:rPr>
        <w:t xml:space="preserve">LINHAGENS DE FEIJÃO-CAUPI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Pr="002C217C">
        <w:rPr>
          <w:rFonts w:ascii="Arial" w:hAnsi="Arial"/>
          <w:b/>
          <w:sz w:val="28"/>
          <w:szCs w:val="28"/>
        </w:rPr>
        <w:t>PORTE PROSTRADO</w:t>
      </w:r>
      <w:r w:rsidRPr="00605901">
        <w:rPr>
          <w:rFonts w:ascii="Arial" w:hAnsi="Arial" w:cs="Arial"/>
          <w:b/>
          <w:sz w:val="28"/>
          <w:szCs w:val="28"/>
        </w:rPr>
        <w:t xml:space="preserve"> </w:t>
      </w:r>
      <w:r w:rsidR="00E87295">
        <w:rPr>
          <w:rFonts w:ascii="Arial" w:hAnsi="Arial" w:cs="Arial"/>
          <w:b/>
          <w:sz w:val="28"/>
          <w:szCs w:val="28"/>
        </w:rPr>
        <w:t xml:space="preserve">E </w:t>
      </w:r>
      <w:r w:rsidR="00E87295">
        <w:rPr>
          <w:rFonts w:ascii="Arial" w:hAnsi="Arial"/>
          <w:b/>
          <w:sz w:val="28"/>
          <w:szCs w:val="28"/>
        </w:rPr>
        <w:t xml:space="preserve">SEMIPROSTRADO </w:t>
      </w:r>
      <w:r w:rsidR="00605901" w:rsidRPr="00605901">
        <w:rPr>
          <w:rFonts w:ascii="Arial" w:hAnsi="Arial" w:cs="Arial"/>
          <w:b/>
          <w:sz w:val="28"/>
          <w:szCs w:val="28"/>
        </w:rPr>
        <w:t>PARA O ESTADO DE MATO GROSSO</w:t>
      </w:r>
      <w:bookmarkStart w:id="0" w:name="_GoBack"/>
      <w:bookmarkEnd w:id="0"/>
    </w:p>
    <w:p w:rsidR="00823D10" w:rsidRPr="005027F3" w:rsidRDefault="00823D10" w:rsidP="00561D22">
      <w:pPr>
        <w:pStyle w:val="Scorpo"/>
        <w:ind w:firstLine="0"/>
        <w:jc w:val="right"/>
        <w:rPr>
          <w:lang w:val="pt-BR"/>
        </w:rPr>
      </w:pPr>
    </w:p>
    <w:p w:rsidR="002F3C5E" w:rsidRDefault="00E11020" w:rsidP="008405EB">
      <w:p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Dácio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Olibone</w:t>
      </w:r>
      <w:proofErr w:type="spellEnd"/>
      <w:r w:rsidR="005F295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FE00E0">
        <w:rPr>
          <w:rFonts w:ascii="Arial" w:hAnsi="Arial" w:cs="Arial"/>
          <w:sz w:val="24"/>
          <w:szCs w:val="24"/>
        </w:rPr>
        <w:t xml:space="preserve"> -</w:t>
      </w:r>
      <w:r w:rsidR="00153D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Professor do Instituto Federal de Educação, Ciência e Tecnologia de Mato Grosso - </w:t>
      </w:r>
      <w:r w:rsidR="00FE00E0">
        <w:rPr>
          <w:rFonts w:ascii="Arial" w:hAnsi="Arial" w:cs="Arial"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>Sorriso.</w:t>
      </w:r>
    </w:p>
    <w:p w:rsidR="00E11020" w:rsidRDefault="00E11020" w:rsidP="00E1102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Laerte Gustavo </w:t>
      </w:r>
      <w:proofErr w:type="spellStart"/>
      <w:r>
        <w:rPr>
          <w:rFonts w:ascii="Arial" w:hAnsi="Arial" w:cs="Arial"/>
          <w:sz w:val="24"/>
          <w:szCs w:val="24"/>
        </w:rPr>
        <w:t>Pivetta</w:t>
      </w:r>
      <w:proofErr w:type="spellEnd"/>
      <w:r w:rsidR="002F3C5E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153D9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Professor do Instituto Federal de Educação, Ciência e Tecnologia de Mato Grosso - Campus Sorriso.</w:t>
      </w:r>
    </w:p>
    <w:p w:rsidR="00E11020" w:rsidRDefault="00E11020" w:rsidP="00E1102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Paula </w:t>
      </w:r>
      <w:proofErr w:type="spellStart"/>
      <w:r>
        <w:rPr>
          <w:rFonts w:ascii="Arial" w:hAnsi="Arial" w:cs="Arial"/>
          <w:sz w:val="24"/>
          <w:szCs w:val="24"/>
        </w:rPr>
        <w:t>Encide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Olibone</w:t>
      </w:r>
      <w:proofErr w:type="spellEnd"/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- Professora do Instituto Federal de Educação, Ciência e Tecnologia de Mato Grosso - Campus Sorriso.</w:t>
      </w:r>
    </w:p>
    <w:p w:rsidR="00823D10" w:rsidRPr="00153D9A" w:rsidRDefault="007161D4" w:rsidP="00E1102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Submetido ao Edital: </w:t>
      </w:r>
      <w:r w:rsidR="00E11020">
        <w:rPr>
          <w:rFonts w:ascii="Arial" w:hAnsi="Arial" w:cs="Arial"/>
          <w:sz w:val="24"/>
          <w:szCs w:val="24"/>
        </w:rPr>
        <w:t>046/2015</w:t>
      </w:r>
    </w:p>
    <w:p w:rsidR="00823D10" w:rsidRPr="00153D9A" w:rsidRDefault="00823D10" w:rsidP="008405EB">
      <w:pPr>
        <w:spacing w:after="0" w:line="360" w:lineRule="auto"/>
        <w:rPr>
          <w:rFonts w:ascii="Arial" w:hAnsi="Arial" w:cs="Arial"/>
        </w:rPr>
      </w:pPr>
    </w:p>
    <w:p w:rsidR="00823D10" w:rsidRPr="00153D9A" w:rsidRDefault="00B14286" w:rsidP="00192EDB">
      <w:pPr>
        <w:pStyle w:val="SPrimria"/>
        <w:spacing w:line="360" w:lineRule="auto"/>
      </w:pPr>
      <w:r>
        <w:t>Resumo</w:t>
      </w:r>
    </w:p>
    <w:p w:rsidR="00192EDB" w:rsidRDefault="00C42694" w:rsidP="00C4269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 presente trabalho tem por objetivo a</w:t>
      </w:r>
      <w:r w:rsidRPr="00605901">
        <w:rPr>
          <w:rFonts w:ascii="Arial" w:hAnsi="Arial" w:cs="Arial"/>
          <w:sz w:val="24"/>
          <w:szCs w:val="24"/>
        </w:rPr>
        <w:t>valiar linhagens de feijão-</w:t>
      </w:r>
      <w:proofErr w:type="spellStart"/>
      <w:r w:rsidRPr="00605901">
        <w:rPr>
          <w:rFonts w:ascii="Arial" w:hAnsi="Arial" w:cs="Arial"/>
          <w:sz w:val="24"/>
          <w:szCs w:val="24"/>
        </w:rPr>
        <w:t>caupi</w:t>
      </w:r>
      <w:proofErr w:type="spellEnd"/>
      <w:r w:rsidRPr="00605901">
        <w:rPr>
          <w:rFonts w:ascii="Arial" w:hAnsi="Arial" w:cs="Arial"/>
          <w:sz w:val="24"/>
          <w:szCs w:val="24"/>
        </w:rPr>
        <w:t xml:space="preserve"> com diferentes tipos comerciais de grãos para selecionar </w:t>
      </w:r>
      <w:proofErr w:type="gramStart"/>
      <w:r w:rsidRPr="00605901">
        <w:rPr>
          <w:rFonts w:ascii="Arial" w:hAnsi="Arial" w:cs="Arial"/>
          <w:sz w:val="24"/>
          <w:szCs w:val="24"/>
        </w:rPr>
        <w:t>nova</w:t>
      </w:r>
      <w:r>
        <w:rPr>
          <w:rFonts w:ascii="Arial" w:hAnsi="Arial" w:cs="Arial"/>
          <w:sz w:val="24"/>
          <w:szCs w:val="24"/>
        </w:rPr>
        <w:t>s</w:t>
      </w:r>
      <w:r w:rsidRPr="00605901">
        <w:rPr>
          <w:rFonts w:ascii="Arial" w:hAnsi="Arial" w:cs="Arial"/>
          <w:sz w:val="24"/>
          <w:szCs w:val="24"/>
        </w:rPr>
        <w:t xml:space="preserve"> cultivares para o Estado de Mato</w:t>
      </w:r>
      <w:proofErr w:type="gramEnd"/>
      <w:r w:rsidRPr="00605901">
        <w:rPr>
          <w:rFonts w:ascii="Arial" w:hAnsi="Arial" w:cs="Arial"/>
          <w:sz w:val="24"/>
          <w:szCs w:val="24"/>
        </w:rPr>
        <w:t xml:space="preserve"> Grosso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experimento s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erá conduzido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área experimental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IFMT- Campus Sorriso.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D363F">
        <w:rPr>
          <w:rFonts w:ascii="Arial" w:hAnsi="Arial" w:cs="Arial"/>
          <w:sz w:val="24"/>
          <w:szCs w:val="24"/>
        </w:rPr>
        <w:t xml:space="preserve">Os experimentos serão implantados no período de safrinha, plantio em fevereiro/março, no ano de 2016. Será utilizado o delineamento experimental de blocos </w:t>
      </w:r>
      <w:proofErr w:type="spellStart"/>
      <w:r w:rsidRPr="00FD363F">
        <w:rPr>
          <w:rFonts w:ascii="Arial" w:hAnsi="Arial" w:cs="Arial"/>
          <w:sz w:val="24"/>
          <w:szCs w:val="24"/>
        </w:rPr>
        <w:t>casualizados</w:t>
      </w:r>
      <w:proofErr w:type="spellEnd"/>
      <w:r w:rsidRPr="00FD363F">
        <w:rPr>
          <w:rFonts w:ascii="Arial" w:hAnsi="Arial" w:cs="Arial"/>
          <w:sz w:val="24"/>
          <w:szCs w:val="24"/>
        </w:rPr>
        <w:t xml:space="preserve"> </w:t>
      </w:r>
      <w:r w:rsidR="00510FA5">
        <w:rPr>
          <w:rFonts w:ascii="Arial" w:hAnsi="Arial" w:cs="Arial"/>
          <w:sz w:val="24"/>
          <w:szCs w:val="24"/>
        </w:rPr>
        <w:t xml:space="preserve">com 16 linhagens de </w:t>
      </w:r>
      <w:r w:rsidR="00510FA5" w:rsidRPr="00510FA5">
        <w:rPr>
          <w:rFonts w:ascii="Arial" w:hAnsi="Arial"/>
          <w:sz w:val="24"/>
          <w:szCs w:val="24"/>
        </w:rPr>
        <w:t xml:space="preserve">porte </w:t>
      </w:r>
      <w:proofErr w:type="spellStart"/>
      <w:r w:rsidR="00510FA5" w:rsidRPr="00510FA5">
        <w:rPr>
          <w:rFonts w:ascii="Arial" w:hAnsi="Arial"/>
          <w:sz w:val="24"/>
          <w:szCs w:val="24"/>
        </w:rPr>
        <w:t>semiprostrado</w:t>
      </w:r>
      <w:proofErr w:type="spellEnd"/>
      <w:r w:rsidR="00510FA5" w:rsidRPr="00510FA5">
        <w:rPr>
          <w:rFonts w:ascii="Arial" w:hAnsi="Arial"/>
          <w:sz w:val="24"/>
          <w:szCs w:val="24"/>
        </w:rPr>
        <w:t xml:space="preserve"> e prostrado</w:t>
      </w:r>
      <w:r w:rsidR="00510FA5">
        <w:rPr>
          <w:rFonts w:ascii="Arial" w:hAnsi="Arial" w:cs="Arial"/>
          <w:sz w:val="24"/>
          <w:szCs w:val="24"/>
        </w:rPr>
        <w:t xml:space="preserve">, </w:t>
      </w:r>
      <w:r w:rsidRPr="00FD363F">
        <w:rPr>
          <w:rFonts w:ascii="Arial" w:hAnsi="Arial" w:cs="Arial"/>
          <w:sz w:val="24"/>
          <w:szCs w:val="24"/>
        </w:rPr>
        <w:t xml:space="preserve">com quatro repetições. As parcelas serão constituídas por quatro linhas de </w:t>
      </w:r>
      <w:r>
        <w:rPr>
          <w:rFonts w:ascii="Arial" w:hAnsi="Arial" w:cs="Arial"/>
          <w:sz w:val="24"/>
          <w:szCs w:val="24"/>
        </w:rPr>
        <w:t>5</w:t>
      </w:r>
      <w:r w:rsidRPr="00FD363F">
        <w:rPr>
          <w:rFonts w:ascii="Arial" w:hAnsi="Arial" w:cs="Arial"/>
          <w:sz w:val="24"/>
          <w:szCs w:val="24"/>
        </w:rPr>
        <w:t xml:space="preserve"> metros de comprimento, com espaçamento de 0,45 metros entre linhas.</w:t>
      </w:r>
      <w:r>
        <w:rPr>
          <w:rFonts w:ascii="Arial" w:hAnsi="Arial" w:cs="Arial"/>
          <w:sz w:val="24"/>
          <w:szCs w:val="24"/>
        </w:rPr>
        <w:t xml:space="preserve"> Será avaliado o v</w:t>
      </w:r>
      <w:r w:rsidRPr="00C42694">
        <w:rPr>
          <w:rFonts w:ascii="Arial" w:hAnsi="Arial" w:cs="Arial"/>
          <w:sz w:val="24"/>
          <w:szCs w:val="24"/>
        </w:rPr>
        <w:t xml:space="preserve">alor de cultivo e uso (VCU); </w:t>
      </w:r>
      <w:r>
        <w:rPr>
          <w:rFonts w:ascii="Arial" w:hAnsi="Arial" w:cs="Arial"/>
          <w:sz w:val="24"/>
          <w:szCs w:val="24"/>
        </w:rPr>
        <w:t>a</w:t>
      </w:r>
      <w:r w:rsidRPr="00C42694">
        <w:rPr>
          <w:rFonts w:ascii="Arial" w:hAnsi="Arial" w:cs="Arial"/>
          <w:sz w:val="24"/>
          <w:szCs w:val="24"/>
        </w:rPr>
        <w:t xml:space="preserve">camamento (ACAM); </w:t>
      </w:r>
      <w:r>
        <w:rPr>
          <w:rFonts w:ascii="Arial" w:hAnsi="Arial" w:cs="Arial"/>
          <w:sz w:val="24"/>
          <w:szCs w:val="24"/>
        </w:rPr>
        <w:t>o</w:t>
      </w:r>
      <w:r w:rsidRPr="00C42694">
        <w:rPr>
          <w:rFonts w:ascii="Arial" w:hAnsi="Arial" w:cs="Arial"/>
          <w:sz w:val="24"/>
          <w:szCs w:val="24"/>
        </w:rPr>
        <w:t xml:space="preserve">corrência de doenças; </w:t>
      </w:r>
      <w:r>
        <w:rPr>
          <w:rFonts w:ascii="Arial" w:hAnsi="Arial" w:cs="Arial"/>
          <w:sz w:val="24"/>
          <w:szCs w:val="24"/>
        </w:rPr>
        <w:t>p</w:t>
      </w:r>
      <w:r w:rsidRPr="00C42694">
        <w:rPr>
          <w:rFonts w:ascii="Arial" w:hAnsi="Arial" w:cs="Arial"/>
          <w:sz w:val="24"/>
          <w:szCs w:val="24"/>
        </w:rPr>
        <w:t xml:space="preserve">eso de 100 grãos (P100G); </w:t>
      </w:r>
      <w:r>
        <w:rPr>
          <w:rFonts w:ascii="Arial" w:hAnsi="Arial" w:cs="Arial"/>
          <w:sz w:val="24"/>
          <w:szCs w:val="24"/>
        </w:rPr>
        <w:t>p</w:t>
      </w:r>
      <w:r w:rsidRPr="00C42694">
        <w:rPr>
          <w:rFonts w:ascii="Arial" w:hAnsi="Arial" w:cs="Arial"/>
          <w:sz w:val="24"/>
          <w:szCs w:val="24"/>
        </w:rPr>
        <w:t xml:space="preserve">rodutividade de grãos (PG) e </w:t>
      </w:r>
      <w:r>
        <w:rPr>
          <w:rFonts w:ascii="Arial" w:hAnsi="Arial" w:cs="Arial"/>
          <w:sz w:val="24"/>
          <w:szCs w:val="24"/>
        </w:rPr>
        <w:t>o e</w:t>
      </w:r>
      <w:r w:rsidRPr="00C42694">
        <w:rPr>
          <w:rFonts w:ascii="Arial" w:hAnsi="Arial" w:cs="Arial"/>
          <w:sz w:val="24"/>
          <w:szCs w:val="24"/>
        </w:rPr>
        <w:t>scurecimento de grãos</w:t>
      </w:r>
      <w:r w:rsidR="00510FA5">
        <w:rPr>
          <w:rFonts w:ascii="Arial" w:hAnsi="Arial" w:cs="Arial"/>
          <w:sz w:val="24"/>
          <w:szCs w:val="24"/>
        </w:rPr>
        <w:t xml:space="preserve"> após determinado tempo de armazenamento</w:t>
      </w:r>
      <w:r w:rsidRPr="00C42694">
        <w:rPr>
          <w:rFonts w:ascii="Arial" w:hAnsi="Arial" w:cs="Arial"/>
          <w:sz w:val="24"/>
          <w:szCs w:val="24"/>
        </w:rPr>
        <w:t>.</w:t>
      </w:r>
    </w:p>
    <w:p w:rsidR="00C42694" w:rsidRDefault="00C42694" w:rsidP="00C4269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iCs/>
          <w:sz w:val="24"/>
          <w:szCs w:val="24"/>
          <w:lang w:eastAsia="pt-BR"/>
        </w:rPr>
      </w:pPr>
    </w:p>
    <w:p w:rsidR="00E11020" w:rsidRPr="00192EDB" w:rsidRDefault="00561D22" w:rsidP="00E110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4219">
        <w:rPr>
          <w:rFonts w:ascii="Arial" w:hAnsi="Arial" w:cs="Arial"/>
          <w:b/>
          <w:bCs/>
          <w:iCs/>
          <w:sz w:val="24"/>
          <w:szCs w:val="24"/>
          <w:lang w:eastAsia="pt-BR"/>
        </w:rPr>
        <w:t>Palavras-chave:</w:t>
      </w:r>
      <w:r w:rsidR="00E11020" w:rsidRPr="00E11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EDB" w:rsidRPr="00192EDB">
        <w:rPr>
          <w:rFonts w:ascii="Arial" w:hAnsi="Arial" w:cs="Arial"/>
          <w:i/>
          <w:sz w:val="24"/>
          <w:szCs w:val="24"/>
        </w:rPr>
        <w:t>Vigna</w:t>
      </w:r>
      <w:proofErr w:type="spellEnd"/>
      <w:r w:rsidR="00192EDB" w:rsidRPr="00192E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2EDB" w:rsidRPr="00192EDB">
        <w:rPr>
          <w:rFonts w:ascii="Arial" w:hAnsi="Arial" w:cs="Arial"/>
          <w:i/>
          <w:sz w:val="24"/>
          <w:szCs w:val="24"/>
        </w:rPr>
        <w:t>unguiculata</w:t>
      </w:r>
      <w:proofErr w:type="spellEnd"/>
      <w:r w:rsidR="00192EDB" w:rsidRPr="00192EDB">
        <w:rPr>
          <w:rFonts w:ascii="Arial" w:hAnsi="Arial" w:cs="Arial"/>
          <w:sz w:val="24"/>
          <w:szCs w:val="24"/>
        </w:rPr>
        <w:t>, melhoramento vegetal, adaptabilidade, estabilidade, feijão fradinho</w:t>
      </w:r>
      <w:r w:rsidR="00192EDB">
        <w:rPr>
          <w:rFonts w:ascii="Arial" w:hAnsi="Arial" w:cs="Arial"/>
          <w:sz w:val="24"/>
          <w:szCs w:val="24"/>
        </w:rPr>
        <w:t>.</w:t>
      </w:r>
    </w:p>
    <w:p w:rsidR="009A4942" w:rsidRDefault="00BD6700" w:rsidP="009A4942">
      <w:pPr>
        <w:pStyle w:val="Scorpo"/>
        <w:widowControl w:val="0"/>
        <w:numPr>
          <w:ilvl w:val="0"/>
          <w:numId w:val="9"/>
        </w:numPr>
        <w:tabs>
          <w:tab w:val="left" w:pos="426"/>
        </w:tabs>
        <w:spacing w:before="480" w:after="240"/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>INTRODUÇÃO</w:t>
      </w:r>
    </w:p>
    <w:p w:rsidR="009A4942" w:rsidRDefault="009A4942" w:rsidP="009A4942">
      <w:pPr>
        <w:pStyle w:val="Scorpo"/>
        <w:widowControl w:val="0"/>
        <w:tabs>
          <w:tab w:val="left" w:pos="426"/>
        </w:tabs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9A4942">
        <w:rPr>
          <w:szCs w:val="24"/>
        </w:rPr>
        <w:t>O cultivo de</w:t>
      </w:r>
      <w:r>
        <w:rPr>
          <w:b/>
          <w:szCs w:val="24"/>
        </w:rPr>
        <w:t xml:space="preserve"> </w:t>
      </w:r>
      <w:r w:rsidRPr="009A4942">
        <w:rPr>
          <w:szCs w:val="24"/>
        </w:rPr>
        <w:t xml:space="preserve">feijão-caupi </w:t>
      </w:r>
      <w:r>
        <w:rPr>
          <w:szCs w:val="24"/>
        </w:rPr>
        <w:t>n</w:t>
      </w:r>
      <w:r w:rsidRPr="009A4942">
        <w:rPr>
          <w:szCs w:val="24"/>
        </w:rPr>
        <w:t xml:space="preserve">o Estado de Mato Grosso </w:t>
      </w:r>
      <w:r>
        <w:rPr>
          <w:szCs w:val="24"/>
        </w:rPr>
        <w:t xml:space="preserve">tem apresentado </w:t>
      </w:r>
      <w:r w:rsidRPr="009A4942">
        <w:rPr>
          <w:szCs w:val="24"/>
        </w:rPr>
        <w:t xml:space="preserve">grande potencial </w:t>
      </w:r>
      <w:r>
        <w:rPr>
          <w:szCs w:val="24"/>
        </w:rPr>
        <w:t>de</w:t>
      </w:r>
      <w:r w:rsidRPr="009A4942">
        <w:rPr>
          <w:szCs w:val="24"/>
        </w:rPr>
        <w:t xml:space="preserve"> expansão, </w:t>
      </w:r>
      <w:r>
        <w:rPr>
          <w:szCs w:val="24"/>
        </w:rPr>
        <w:t xml:space="preserve">sendo </w:t>
      </w:r>
      <w:r w:rsidRPr="009A4942">
        <w:rPr>
          <w:szCs w:val="24"/>
        </w:rPr>
        <w:t xml:space="preserve">o desenvolvimento de pesquisas, a disponibilização de novas </w:t>
      </w:r>
      <w:proofErr w:type="gramStart"/>
      <w:r w:rsidRPr="009A4942">
        <w:rPr>
          <w:szCs w:val="24"/>
        </w:rPr>
        <w:t>cultivares</w:t>
      </w:r>
      <w:proofErr w:type="gramEnd"/>
      <w:r w:rsidRPr="009A4942">
        <w:rPr>
          <w:szCs w:val="24"/>
        </w:rPr>
        <w:t xml:space="preserve"> e a transferência de tecnologias, </w:t>
      </w:r>
      <w:r>
        <w:rPr>
          <w:szCs w:val="24"/>
        </w:rPr>
        <w:t>estimulo para</w:t>
      </w:r>
      <w:r w:rsidRPr="009A4942">
        <w:rPr>
          <w:szCs w:val="24"/>
        </w:rPr>
        <w:t xml:space="preserve"> novos produtores familiares e empresariais</w:t>
      </w:r>
      <w:r>
        <w:rPr>
          <w:szCs w:val="24"/>
        </w:rPr>
        <w:t xml:space="preserve">. </w:t>
      </w:r>
    </w:p>
    <w:p w:rsidR="009A4942" w:rsidRDefault="009A4942" w:rsidP="009A4942">
      <w:pPr>
        <w:pStyle w:val="Scorpo"/>
        <w:widowControl w:val="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 cultura ocupa </w:t>
      </w:r>
      <w:r w:rsidRPr="009A4942">
        <w:rPr>
          <w:szCs w:val="24"/>
        </w:rPr>
        <w:t>uma área de safrinha após a colheita da soja, com aproveitamento de mão-de-obra e maquinário</w:t>
      </w:r>
      <w:r>
        <w:rPr>
          <w:szCs w:val="24"/>
        </w:rPr>
        <w:t xml:space="preserve">, proporcionando </w:t>
      </w:r>
      <w:r w:rsidRPr="009A4942">
        <w:rPr>
          <w:szCs w:val="24"/>
        </w:rPr>
        <w:t>au</w:t>
      </w:r>
      <w:r>
        <w:rPr>
          <w:szCs w:val="24"/>
        </w:rPr>
        <w:t>mento de</w:t>
      </w:r>
      <w:r w:rsidRPr="009A4942">
        <w:rPr>
          <w:szCs w:val="24"/>
        </w:rPr>
        <w:t xml:space="preserve"> renda dos produtores</w:t>
      </w:r>
      <w:r>
        <w:rPr>
          <w:szCs w:val="24"/>
        </w:rPr>
        <w:t>, gerando</w:t>
      </w:r>
      <w:r w:rsidRPr="009A4942">
        <w:rPr>
          <w:szCs w:val="24"/>
        </w:rPr>
        <w:t xml:space="preserve"> mais empregos</w:t>
      </w:r>
      <w:r>
        <w:rPr>
          <w:szCs w:val="24"/>
        </w:rPr>
        <w:t>, aproveitando melhor e mais</w:t>
      </w:r>
      <w:r w:rsidRPr="009A4942">
        <w:rPr>
          <w:szCs w:val="24"/>
        </w:rPr>
        <w:t xml:space="preserve"> área</w:t>
      </w:r>
      <w:r>
        <w:rPr>
          <w:szCs w:val="24"/>
        </w:rPr>
        <w:t>s</w:t>
      </w:r>
      <w:r w:rsidRPr="009A4942">
        <w:rPr>
          <w:szCs w:val="24"/>
        </w:rPr>
        <w:t xml:space="preserve"> de plantio</w:t>
      </w:r>
      <w:r>
        <w:rPr>
          <w:szCs w:val="24"/>
        </w:rPr>
        <w:t>.</w:t>
      </w:r>
    </w:p>
    <w:p w:rsidR="009A4942" w:rsidRDefault="009A4942" w:rsidP="009A4942">
      <w:pPr>
        <w:pStyle w:val="Scorpo"/>
        <w:widowControl w:val="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Buscando s</w:t>
      </w:r>
      <w:r w:rsidRPr="009A4942">
        <w:rPr>
          <w:szCs w:val="24"/>
        </w:rPr>
        <w:t>uprir a demanda nas regiões Norte e Nordeste e atender ao mercado externo</w:t>
      </w:r>
      <w:r>
        <w:rPr>
          <w:szCs w:val="24"/>
        </w:rPr>
        <w:t xml:space="preserve">, a </w:t>
      </w:r>
      <w:r w:rsidRPr="009A4942">
        <w:rPr>
          <w:szCs w:val="24"/>
        </w:rPr>
        <w:t>expansão da cultura para a região Centro-Oeste é estratégica</w:t>
      </w:r>
      <w:proofErr w:type="gramStart"/>
      <w:r w:rsidRPr="009A4942">
        <w:rPr>
          <w:szCs w:val="24"/>
        </w:rPr>
        <w:t xml:space="preserve"> </w:t>
      </w:r>
      <w:r>
        <w:rPr>
          <w:szCs w:val="24"/>
        </w:rPr>
        <w:t>pois</w:t>
      </w:r>
      <w:proofErr w:type="gramEnd"/>
      <w:r>
        <w:rPr>
          <w:szCs w:val="24"/>
        </w:rPr>
        <w:t xml:space="preserve"> </w:t>
      </w:r>
      <w:r w:rsidRPr="009A4942">
        <w:rPr>
          <w:szCs w:val="24"/>
        </w:rPr>
        <w:t>apresenta grande potencial para se tornar uma importante commodity.</w:t>
      </w:r>
    </w:p>
    <w:p w:rsidR="009A4942" w:rsidRDefault="009A4942" w:rsidP="009A4942">
      <w:pPr>
        <w:pStyle w:val="Scorpo"/>
        <w:widowControl w:val="0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</w:t>
      </w:r>
      <w:r w:rsidRPr="009A4942">
        <w:rPr>
          <w:szCs w:val="24"/>
        </w:rPr>
        <w:t xml:space="preserve"> realização deste projeto </w:t>
      </w:r>
      <w:r>
        <w:rPr>
          <w:szCs w:val="24"/>
        </w:rPr>
        <w:t xml:space="preserve">contribuirá para </w:t>
      </w:r>
      <w:r w:rsidRPr="009A4942">
        <w:rPr>
          <w:szCs w:val="24"/>
        </w:rPr>
        <w:t xml:space="preserve">disponibilizar novas linhagens de feijão-caupi para recomendação como cultivares para o Estado de Mato Grosso. A recomendação de cultivares de feijão-caupi para a safrinha no Mato Grosso é muito importante, pois essa cultura apresenta ciclo curto, boa capacidade de fixação de nitrogênio e boa tolerância à seca. </w:t>
      </w:r>
    </w:p>
    <w:p w:rsidR="009A4942" w:rsidRPr="009A4942" w:rsidRDefault="009A4942" w:rsidP="009A4942">
      <w:pPr>
        <w:pStyle w:val="Scorpo"/>
        <w:widowControl w:val="0"/>
        <w:tabs>
          <w:tab w:val="left" w:pos="426"/>
        </w:tabs>
        <w:ind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A4942">
        <w:rPr>
          <w:szCs w:val="24"/>
        </w:rPr>
        <w:t>Portanto, uma opção de menor custo em relação a outras culturas</w:t>
      </w:r>
      <w:r>
        <w:rPr>
          <w:szCs w:val="24"/>
        </w:rPr>
        <w:t>, a</w:t>
      </w:r>
      <w:r w:rsidRPr="009A4942">
        <w:rPr>
          <w:szCs w:val="24"/>
        </w:rPr>
        <w:t xml:space="preserve">lém </w:t>
      </w:r>
      <w:r>
        <w:rPr>
          <w:szCs w:val="24"/>
        </w:rPr>
        <w:t>de, atingir</w:t>
      </w:r>
      <w:r w:rsidRPr="009A4942">
        <w:rPr>
          <w:szCs w:val="24"/>
        </w:rPr>
        <w:t xml:space="preserve"> bons preços no mercado </w:t>
      </w:r>
      <w:r>
        <w:rPr>
          <w:szCs w:val="24"/>
        </w:rPr>
        <w:t>interno e externo</w:t>
      </w:r>
      <w:r w:rsidRPr="009A4942">
        <w:rPr>
          <w:szCs w:val="24"/>
        </w:rPr>
        <w:t>, pode impact</w:t>
      </w:r>
      <w:r>
        <w:rPr>
          <w:szCs w:val="24"/>
        </w:rPr>
        <w:t>ar</w:t>
      </w:r>
      <w:r w:rsidRPr="009A4942">
        <w:rPr>
          <w:szCs w:val="24"/>
        </w:rPr>
        <w:t xml:space="preserve"> na renda dos produtores familiares e empresariais e no agronegócio brasileiro.</w:t>
      </w:r>
    </w:p>
    <w:p w:rsidR="009A4942" w:rsidRDefault="009A4942" w:rsidP="009A49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942">
        <w:rPr>
          <w:rFonts w:ascii="Arial" w:hAnsi="Arial" w:cs="Arial"/>
          <w:sz w:val="24"/>
          <w:szCs w:val="24"/>
        </w:rPr>
        <w:t xml:space="preserve">A identificação e </w:t>
      </w:r>
      <w:r>
        <w:rPr>
          <w:rFonts w:ascii="Arial" w:hAnsi="Arial" w:cs="Arial"/>
          <w:sz w:val="24"/>
          <w:szCs w:val="24"/>
        </w:rPr>
        <w:t>o conhecimento das</w:t>
      </w:r>
      <w:r w:rsidRPr="009A4942">
        <w:rPr>
          <w:rFonts w:ascii="Arial" w:hAnsi="Arial" w:cs="Arial"/>
          <w:sz w:val="24"/>
          <w:szCs w:val="24"/>
        </w:rPr>
        <w:t xml:space="preserve"> características relacionadas à arquitetura da planta, visando </w:t>
      </w:r>
      <w:proofErr w:type="gramStart"/>
      <w:r w:rsidRPr="009A4942">
        <w:rPr>
          <w:rFonts w:ascii="Arial" w:hAnsi="Arial" w:cs="Arial"/>
          <w:sz w:val="24"/>
          <w:szCs w:val="24"/>
        </w:rPr>
        <w:t>a</w:t>
      </w:r>
      <w:proofErr w:type="gramEnd"/>
      <w:r w:rsidRPr="009A4942">
        <w:rPr>
          <w:rFonts w:ascii="Arial" w:hAnsi="Arial" w:cs="Arial"/>
          <w:sz w:val="24"/>
          <w:szCs w:val="24"/>
        </w:rPr>
        <w:t xml:space="preserve"> colheita mecanizada são fundamentais para o desenvolvimento da cultura na região Centro-Oeste. A obtenção de linhagens </w:t>
      </w:r>
      <w:r w:rsidR="00C42694" w:rsidRPr="009A4942">
        <w:rPr>
          <w:rFonts w:ascii="Arial" w:hAnsi="Arial" w:cs="Arial"/>
          <w:sz w:val="24"/>
          <w:szCs w:val="24"/>
        </w:rPr>
        <w:t xml:space="preserve">de porte ereto e com senescência natural do caule e das folhas </w:t>
      </w:r>
      <w:r w:rsidRPr="009A4942">
        <w:rPr>
          <w:rFonts w:ascii="Arial" w:hAnsi="Arial" w:cs="Arial"/>
          <w:sz w:val="24"/>
          <w:szCs w:val="24"/>
        </w:rPr>
        <w:t xml:space="preserve">permitirá a mecanização de todas as etapas da lavoura, além disso, minimização da dependência da aplicação de dessecantes químicos para a colheita e, consequentemente, reduzir a contaminação do meio ambiente, diminuir custos de produção, melhorar a qualidade do produto, agregando valor e evitar a possibilidade de contaminação dos grãos com resíduos de dessecantes químicos. </w:t>
      </w:r>
    </w:p>
    <w:p w:rsidR="009A4942" w:rsidRPr="009A4942" w:rsidRDefault="009A4942" w:rsidP="00C426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942">
        <w:rPr>
          <w:rFonts w:ascii="Arial" w:hAnsi="Arial" w:cs="Arial"/>
          <w:sz w:val="24"/>
          <w:szCs w:val="24"/>
        </w:rPr>
        <w:t>Não há outro trabalho de melhoramento para recomendação de cultivares de feijão-</w:t>
      </w:r>
      <w:proofErr w:type="spellStart"/>
      <w:r w:rsidRPr="009A4942">
        <w:rPr>
          <w:rFonts w:ascii="Arial" w:hAnsi="Arial" w:cs="Arial"/>
          <w:sz w:val="24"/>
          <w:szCs w:val="24"/>
        </w:rPr>
        <w:t>caupi</w:t>
      </w:r>
      <w:proofErr w:type="spellEnd"/>
      <w:r w:rsidRPr="009A4942">
        <w:rPr>
          <w:rFonts w:ascii="Arial" w:hAnsi="Arial" w:cs="Arial"/>
          <w:sz w:val="24"/>
          <w:szCs w:val="24"/>
        </w:rPr>
        <w:t xml:space="preserve"> para o estado de Mato Grosso. Assim, as informações obtidas serão inéditas, inovadoras e contribuirão para o desenvolvimento sustentável da região, gerando emprego, renda e melhoria da qualidade de vida.</w:t>
      </w:r>
    </w:p>
    <w:p w:rsidR="00823D10" w:rsidRDefault="00BD6700" w:rsidP="00C42694">
      <w:pPr>
        <w:pStyle w:val="SPrimria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</w:pPr>
      <w:r>
        <w:lastRenderedPageBreak/>
        <w:t>OBJETIVOS</w:t>
      </w:r>
      <w:r w:rsidR="00C44027">
        <w:t xml:space="preserve"> </w:t>
      </w:r>
    </w:p>
    <w:p w:rsidR="00605901" w:rsidRPr="00605901" w:rsidRDefault="00605901" w:rsidP="00C4269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5901">
        <w:rPr>
          <w:rFonts w:ascii="Arial" w:hAnsi="Arial" w:cs="Arial"/>
          <w:sz w:val="24"/>
          <w:szCs w:val="24"/>
        </w:rPr>
        <w:t>Desenvolvimento de cultivares de feijão-</w:t>
      </w:r>
      <w:proofErr w:type="spellStart"/>
      <w:r w:rsidRPr="00605901">
        <w:rPr>
          <w:rFonts w:ascii="Arial" w:hAnsi="Arial" w:cs="Arial"/>
          <w:sz w:val="24"/>
          <w:szCs w:val="24"/>
        </w:rPr>
        <w:t>caupi</w:t>
      </w:r>
      <w:proofErr w:type="spellEnd"/>
      <w:r w:rsidRPr="00605901">
        <w:rPr>
          <w:rFonts w:ascii="Arial" w:hAnsi="Arial" w:cs="Arial"/>
          <w:sz w:val="24"/>
          <w:szCs w:val="24"/>
        </w:rPr>
        <w:t xml:space="preserve"> no Estado de Mato Grosso. </w:t>
      </w:r>
    </w:p>
    <w:p w:rsidR="00875979" w:rsidRPr="00875979" w:rsidRDefault="00875979" w:rsidP="00C426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59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.1</w:t>
      </w:r>
      <w:r w:rsidRPr="00875979">
        <w:rPr>
          <w:rFonts w:ascii="Arial" w:hAnsi="Arial" w:cs="Arial"/>
          <w:b/>
          <w:sz w:val="24"/>
          <w:szCs w:val="24"/>
        </w:rPr>
        <w:t xml:space="preserve"> Objetivos Específicos</w:t>
      </w:r>
    </w:p>
    <w:p w:rsidR="00605901" w:rsidRPr="00605901" w:rsidRDefault="00605901" w:rsidP="006059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05901">
        <w:rPr>
          <w:rFonts w:ascii="Arial" w:hAnsi="Arial" w:cs="Arial"/>
          <w:sz w:val="24"/>
          <w:szCs w:val="24"/>
        </w:rPr>
        <w:t>Avaliar linhagens de feijão-</w:t>
      </w:r>
      <w:proofErr w:type="spellStart"/>
      <w:r w:rsidRPr="00605901">
        <w:rPr>
          <w:rFonts w:ascii="Arial" w:hAnsi="Arial" w:cs="Arial"/>
          <w:sz w:val="24"/>
          <w:szCs w:val="24"/>
        </w:rPr>
        <w:t>caupi</w:t>
      </w:r>
      <w:proofErr w:type="spellEnd"/>
      <w:r w:rsidRPr="00605901">
        <w:rPr>
          <w:rFonts w:ascii="Arial" w:hAnsi="Arial" w:cs="Arial"/>
          <w:sz w:val="24"/>
          <w:szCs w:val="24"/>
        </w:rPr>
        <w:t xml:space="preserve"> com diferentes tipos comerciais de grãos para selecionar novas cultivares de porte </w:t>
      </w:r>
      <w:proofErr w:type="spellStart"/>
      <w:r w:rsidR="00AE7C18">
        <w:rPr>
          <w:rFonts w:ascii="Arial" w:hAnsi="Arial" w:cs="Arial"/>
          <w:sz w:val="24"/>
          <w:szCs w:val="24"/>
        </w:rPr>
        <w:t>prostado</w:t>
      </w:r>
      <w:proofErr w:type="spellEnd"/>
      <w:r w:rsidR="00AE7C1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05901">
        <w:rPr>
          <w:rFonts w:ascii="Arial" w:hAnsi="Arial" w:cs="Arial"/>
          <w:sz w:val="24"/>
          <w:szCs w:val="24"/>
        </w:rPr>
        <w:t>semiprostrado</w:t>
      </w:r>
      <w:proofErr w:type="spellEnd"/>
      <w:r w:rsidRPr="00605901">
        <w:rPr>
          <w:rFonts w:ascii="Arial" w:hAnsi="Arial" w:cs="Arial"/>
          <w:sz w:val="24"/>
          <w:szCs w:val="24"/>
        </w:rPr>
        <w:t xml:space="preserve"> para atender o agronegócio empresarial e familiar no Estado de Mato Grosso;</w:t>
      </w:r>
    </w:p>
    <w:p w:rsidR="00844FEC" w:rsidRDefault="00844FEC" w:rsidP="00844FEC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  <w:ind w:left="0" w:firstLine="0"/>
      </w:pPr>
      <w:r>
        <w:t xml:space="preserve">REVISÃO DE LITERATURA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7409F3">
        <w:rPr>
          <w:rFonts w:ascii="Arial" w:hAnsi="Arial" w:cs="Arial"/>
          <w:i/>
          <w:iCs/>
          <w:sz w:val="24"/>
          <w:szCs w:val="24"/>
        </w:rPr>
        <w:t>Vigna</w:t>
      </w:r>
      <w:proofErr w:type="spellEnd"/>
      <w:r w:rsidRPr="007409F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409F3">
        <w:rPr>
          <w:rFonts w:ascii="Arial" w:hAnsi="Arial" w:cs="Arial"/>
          <w:i/>
          <w:iCs/>
          <w:sz w:val="24"/>
          <w:szCs w:val="24"/>
        </w:rPr>
        <w:t>unguiculata</w:t>
      </w:r>
      <w:proofErr w:type="spellEnd"/>
      <w:r w:rsidRPr="007409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7409F3">
        <w:rPr>
          <w:rFonts w:ascii="Arial" w:hAnsi="Arial" w:cs="Arial"/>
          <w:sz w:val="24"/>
          <w:szCs w:val="24"/>
        </w:rPr>
        <w:t xml:space="preserve">(L.) </w:t>
      </w:r>
      <w:proofErr w:type="spellStart"/>
      <w:r w:rsidRPr="007409F3">
        <w:rPr>
          <w:rFonts w:ascii="Arial" w:hAnsi="Arial" w:cs="Arial"/>
          <w:sz w:val="24"/>
          <w:szCs w:val="24"/>
        </w:rPr>
        <w:t>Walp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.] é uma espécie cultivada de ampla adaptação </w:t>
      </w:r>
      <w:proofErr w:type="spellStart"/>
      <w:r w:rsidRPr="007409F3">
        <w:rPr>
          <w:rFonts w:ascii="Arial" w:hAnsi="Arial" w:cs="Arial"/>
          <w:sz w:val="24"/>
          <w:szCs w:val="24"/>
        </w:rPr>
        <w:t>edafoclimática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. Sua utilização está difundida principalmente em sistemas de produção de regiões que apresentam baixo índice pluviométrico e irregularidade na distribuição das chuvas. </w:t>
      </w:r>
    </w:p>
    <w:p w:rsidR="009A4942" w:rsidRP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No mundo</w:t>
      </w:r>
      <w:r w:rsidR="00C42694">
        <w:rPr>
          <w:rFonts w:ascii="Arial" w:hAnsi="Arial" w:cs="Arial"/>
          <w:sz w:val="24"/>
          <w:szCs w:val="24"/>
        </w:rPr>
        <w:t>,</w:t>
      </w:r>
      <w:r w:rsidRPr="007409F3">
        <w:rPr>
          <w:rFonts w:ascii="Arial" w:hAnsi="Arial" w:cs="Arial"/>
          <w:sz w:val="24"/>
          <w:szCs w:val="24"/>
        </w:rPr>
        <w:t xml:space="preserve"> é </w:t>
      </w:r>
      <w:proofErr w:type="gramStart"/>
      <w:r w:rsidRPr="007409F3">
        <w:rPr>
          <w:rFonts w:ascii="Arial" w:hAnsi="Arial" w:cs="Arial"/>
          <w:sz w:val="24"/>
          <w:szCs w:val="24"/>
        </w:rPr>
        <w:t>cultivado em regiões da África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, Ásia, Estados Unidos, Oriente Médio e América Central e do Sul (Singh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2002). No Brasil, é uma cultura tradicional nas regiões Norte e Nordeste, contudo vem se expandindo para outras regiões, principalmente para o Centro-Oeste, em que já se cultiva em grande escala. Esta expansão se deve, principalmente, à ampla adaptabilidade da cultura, ao baixo custo de produção e ao intenso trabalho de melhoramento genético aplicado à cultura nos últimos 20 anos (Freire Filho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2011).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A cultura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é muito versátil, possui vários tipos comerciais de grãos, diferentes tipos de arquitetura de planta e diversas formas de utilização. Estas características fazem com que existam vários nichos de mercado. Assim, a seleção no melhoramento da cultura deve atender demandas do setor produtivo, tanto da agricultura familiar quanto empresarial e, consequentemente suprir o mercado local, regional e o de exportação. </w:t>
      </w:r>
    </w:p>
    <w:p w:rsidR="009A4942" w:rsidRP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no Brasil pode ser comercializado como grãos secos, feijão verde (vagem verde ou grão verde debulhado) e industrializado (Freire Filho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2011). Está presente desde pratos simples até pratos sofisticados em todo o mundo. É importante enfatizar que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é um alimento acessível para populações de diferentes níveis sociais, sendo um mercado bastante promissor.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 xml:space="preserve">Devido a sua alta plasticidade, ampla adaptação, alto valor nutritivo, por ser um alimento básico em vários países e diante das perspectivas de mudanças climáticas e </w:t>
      </w:r>
      <w:r w:rsidRPr="007409F3">
        <w:rPr>
          <w:rFonts w:ascii="Arial" w:hAnsi="Arial" w:cs="Arial"/>
          <w:sz w:val="24"/>
          <w:szCs w:val="24"/>
        </w:rPr>
        <w:lastRenderedPageBreak/>
        <w:t>da necessidade de alimentos em todo mundo,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é uma cultura de grande potencial estratégico.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 xml:space="preserve">Considerando que é um produto de destacado valor social e econômico, é consumido em mais de 65 países (Singh, 2006), possui excelente qualidade nutricional (Maia, 1996; </w:t>
      </w:r>
      <w:proofErr w:type="spellStart"/>
      <w:r w:rsidRPr="007409F3">
        <w:rPr>
          <w:rFonts w:ascii="Arial" w:hAnsi="Arial" w:cs="Arial"/>
          <w:sz w:val="24"/>
          <w:szCs w:val="24"/>
        </w:rPr>
        <w:t>Giami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, 2005; Frota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2008) e diante da escassez de alimentos no mundo, tem grande perspectiva no mercado internacional. </w:t>
      </w:r>
    </w:p>
    <w:p w:rsidR="009A4942" w:rsidRP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Assim,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constitui uma boa oportunidade de negócio para produtores e agroindustriais brasileiros, apresentando grande potencial </w:t>
      </w:r>
      <w:proofErr w:type="gramStart"/>
      <w:r w:rsidRPr="007409F3">
        <w:rPr>
          <w:rFonts w:ascii="Arial" w:hAnsi="Arial" w:cs="Arial"/>
          <w:sz w:val="24"/>
          <w:szCs w:val="24"/>
        </w:rPr>
        <w:t>para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se tornar uma importante commodity (Freire Filho et al., 2011).  Tendo em vista a grande perspectiva de crescimento da cadeia produtiva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>, o investimento em pesquisas é fundamental para o desenvolvimento e sustentabilidade do setor.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mercado de grãos secos constitui a maior parte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comercializado no Brasil. Além do déficit interno por grãos de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(Freire Filho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2011), também há uma grande demanda para exportação.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Sistema de Análise das Informações de Comércio Exterior (</w:t>
      </w:r>
      <w:proofErr w:type="spellStart"/>
      <w:proofErr w:type="gramStart"/>
      <w:r w:rsidRPr="007409F3">
        <w:rPr>
          <w:rFonts w:ascii="Arial" w:hAnsi="Arial" w:cs="Arial"/>
          <w:sz w:val="24"/>
          <w:szCs w:val="24"/>
        </w:rPr>
        <w:t>AliceWeb</w:t>
      </w:r>
      <w:proofErr w:type="spellEnd"/>
      <w:proofErr w:type="gramEnd"/>
      <w:r w:rsidRPr="007409F3">
        <w:rPr>
          <w:rFonts w:ascii="Arial" w:hAnsi="Arial" w:cs="Arial"/>
          <w:sz w:val="24"/>
          <w:szCs w:val="24"/>
        </w:rPr>
        <w:t xml:space="preserve">) da Secretaria de Comércio Exterior, do Ministério do Desenvolvimento, Indústria e Comércio Exterior, divulgou a exportação de feijão de 2014 em 52.063.154 kg, frente a exportação de 24.396.521 kg exportados em 2013.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O aumento nas exportações de feijão chama a atenção, no ano de 2014 o Brasil exportou mais que o dobro em relação a 2013. Grande parte deste aumento se deve ao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produzido em Mato Grosso, em que as exportações, provenientes </w:t>
      </w:r>
      <w:r w:rsidR="007409F3">
        <w:rPr>
          <w:rFonts w:ascii="Arial" w:hAnsi="Arial" w:cs="Arial"/>
          <w:sz w:val="24"/>
          <w:szCs w:val="24"/>
        </w:rPr>
        <w:t xml:space="preserve">do </w:t>
      </w:r>
      <w:r w:rsidRPr="007409F3">
        <w:rPr>
          <w:rFonts w:ascii="Arial" w:hAnsi="Arial" w:cs="Arial"/>
          <w:sz w:val="24"/>
          <w:szCs w:val="24"/>
        </w:rPr>
        <w:t xml:space="preserve">estado, saltaram de 22.941.633 kg em 2013 para 48.479.010 kg em 2014. </w:t>
      </w:r>
    </w:p>
    <w:p w:rsid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Diante do aumento nas exportações, o desenvolvimento e organização da cadeia produtiva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na região Centro-Oeste poderá trazer um grande retorno para a agricultura brasileira. Assim, a seleção de cultivares adaptadas às condições de Mato Grosso e adequadas para o sistema de agricultura empresarial é fundamental para o desenvolvimento da cultura. </w:t>
      </w:r>
    </w:p>
    <w:p w:rsidR="009A4942" w:rsidRPr="007409F3" w:rsidRDefault="009A4942" w:rsidP="007409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>Contudo, para que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seja efetivamente consolidado no sistema de produção dos agricultores de Mato Grosso, muitos estudos de manejo da cultura também devem ser </w:t>
      </w:r>
      <w:proofErr w:type="gramStart"/>
      <w:r w:rsidRPr="007409F3">
        <w:rPr>
          <w:rFonts w:ascii="Arial" w:hAnsi="Arial" w:cs="Arial"/>
          <w:sz w:val="24"/>
          <w:szCs w:val="24"/>
        </w:rPr>
        <w:t>implementados</w:t>
      </w:r>
      <w:proofErr w:type="gramEnd"/>
      <w:r w:rsidRPr="007409F3">
        <w:rPr>
          <w:rFonts w:ascii="Arial" w:hAnsi="Arial" w:cs="Arial"/>
          <w:sz w:val="24"/>
          <w:szCs w:val="24"/>
        </w:rPr>
        <w:t>. Portanto, há muito que fazer em termos de pesquisa e transferência de tecnologia para a cultura do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no estado do Mato Grosso.</w:t>
      </w:r>
    </w:p>
    <w:p w:rsidR="009A4942" w:rsidRPr="007409F3" w:rsidRDefault="009A4942" w:rsidP="007409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lastRenderedPageBreak/>
        <w:t xml:space="preserve">A recomendação </w:t>
      </w:r>
      <w:proofErr w:type="gramStart"/>
      <w:r w:rsidRPr="007409F3">
        <w:rPr>
          <w:rFonts w:ascii="Arial" w:hAnsi="Arial" w:cs="Arial"/>
          <w:sz w:val="24"/>
          <w:szCs w:val="24"/>
        </w:rPr>
        <w:t>da primeira cultivar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de porte semiereto no Brasil, em 2004, a BRS Guariba (Freire Filho et al., 2006), foi o estopim para que um produto tipicamente nordestino, produzido sobretudo pelas regiões Norte e Nordeste se expandisse para extensas áreas da região Centro-Oeste (Silva, 2008). Essa cultivar, lançada pela Embrapa Meio-Norte, foi a grande responsável pela expansão da cultura nos cerrados de Mato Grosso, uma vez que apresenta porte semiereto, maturação uniforme e ciclo de maturação precoce. Essas características se enquadram perfeitamente ao sistema de produção de safrinha, com menos riscos e baixo custo de produção (Silva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2013). Além disso, o feijão-</w:t>
      </w:r>
      <w:proofErr w:type="spellStart"/>
      <w:r w:rsidRPr="007409F3">
        <w:rPr>
          <w:rFonts w:ascii="Arial" w:hAnsi="Arial" w:cs="Arial"/>
          <w:sz w:val="24"/>
          <w:szCs w:val="24"/>
        </w:rPr>
        <w:t>caupi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apresenta boa tolerância ao déficit hídrico (</w:t>
      </w:r>
      <w:proofErr w:type="spellStart"/>
      <w:r w:rsidRPr="007409F3">
        <w:rPr>
          <w:rFonts w:ascii="Arial" w:hAnsi="Arial" w:cs="Arial"/>
          <w:sz w:val="24"/>
          <w:szCs w:val="24"/>
        </w:rPr>
        <w:t>Nascimenteo</w:t>
      </w:r>
      <w:proofErr w:type="spellEnd"/>
      <w:r w:rsidRPr="007409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2011), sendo menos sensível à falta de chuvas, comuns no período de safrinha.  </w:t>
      </w:r>
    </w:p>
    <w:p w:rsidR="007409F3" w:rsidRDefault="009A4942" w:rsidP="007409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09F3">
        <w:rPr>
          <w:rFonts w:ascii="Arial" w:hAnsi="Arial" w:cs="Arial"/>
          <w:sz w:val="24"/>
          <w:szCs w:val="24"/>
        </w:rPr>
        <w:t xml:space="preserve">A seleção e recomendação de cultivares é um dos pontos mais importantes e devem ser direcionadas, principalmente, para obtenção de linhagens de porte ereto e com boa arquitetura de planta, importantes para possibilitar a mecanização de todas as etapas da lavoura (Machado </w:t>
      </w:r>
      <w:proofErr w:type="gramStart"/>
      <w:r w:rsidRPr="007409F3">
        <w:rPr>
          <w:rFonts w:ascii="Arial" w:hAnsi="Arial" w:cs="Arial"/>
          <w:sz w:val="24"/>
          <w:szCs w:val="24"/>
        </w:rPr>
        <w:t>et</w:t>
      </w:r>
      <w:proofErr w:type="gramEnd"/>
      <w:r w:rsidRPr="007409F3">
        <w:rPr>
          <w:rFonts w:ascii="Arial" w:hAnsi="Arial" w:cs="Arial"/>
          <w:sz w:val="24"/>
          <w:szCs w:val="24"/>
        </w:rPr>
        <w:t xml:space="preserve"> al., 2008; Matos Filho et al., 2009; Freire Filho et al., 2011). Associado a uma boa arquitetura de planta, é importante que as linhagens apresentem maturação uniforme. </w:t>
      </w:r>
    </w:p>
    <w:p w:rsidR="00AE6F80" w:rsidRPr="00AE6F80" w:rsidRDefault="00844FEC" w:rsidP="009A4942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  <w:jc w:val="both"/>
      </w:pPr>
      <w:r>
        <w:rPr>
          <w:bCs w:val="0"/>
        </w:rPr>
        <w:t>MATERIAL E MÉTODOS</w:t>
      </w:r>
    </w:p>
    <w:p w:rsidR="00875979" w:rsidRPr="00875979" w:rsidRDefault="00875979" w:rsidP="0087597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5979">
        <w:rPr>
          <w:rFonts w:ascii="Arial" w:hAnsi="Arial" w:cs="Arial"/>
          <w:sz w:val="24"/>
          <w:szCs w:val="24"/>
          <w:u w:val="single"/>
        </w:rPr>
        <w:t xml:space="preserve">Local de condução do experimento: </w:t>
      </w:r>
    </w:p>
    <w:p w:rsidR="00875979" w:rsidRDefault="00875979" w:rsidP="00FD36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75979">
        <w:rPr>
          <w:rFonts w:ascii="Arial" w:hAnsi="Arial" w:cs="Arial"/>
          <w:sz w:val="24"/>
          <w:szCs w:val="24"/>
        </w:rPr>
        <w:t xml:space="preserve">O experimento </w:t>
      </w:r>
      <w:r w:rsidR="00075A36">
        <w:rPr>
          <w:rFonts w:ascii="Arial" w:hAnsi="Arial" w:cs="Arial"/>
          <w:sz w:val="24"/>
          <w:szCs w:val="24"/>
        </w:rPr>
        <w:t>será</w:t>
      </w:r>
      <w:r w:rsidRPr="00875979">
        <w:rPr>
          <w:rFonts w:ascii="Arial" w:hAnsi="Arial" w:cs="Arial"/>
          <w:sz w:val="24"/>
          <w:szCs w:val="24"/>
        </w:rPr>
        <w:t xml:space="preserve"> conduzido numa área de dendê implantado em abril de 2014, na Fazenda São José, de propriedade de </w:t>
      </w:r>
      <w:proofErr w:type="spellStart"/>
      <w:r w:rsidRPr="00875979">
        <w:rPr>
          <w:rFonts w:ascii="Arial" w:hAnsi="Arial" w:cs="Arial"/>
          <w:sz w:val="24"/>
          <w:szCs w:val="24"/>
        </w:rPr>
        <w:t>Arilton</w:t>
      </w:r>
      <w:proofErr w:type="spellEnd"/>
      <w:r w:rsidRPr="008759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979">
        <w:rPr>
          <w:rFonts w:ascii="Arial" w:hAnsi="Arial" w:cs="Arial"/>
          <w:sz w:val="24"/>
          <w:szCs w:val="24"/>
        </w:rPr>
        <w:t>Riedi</w:t>
      </w:r>
      <w:proofErr w:type="spellEnd"/>
      <w:r w:rsidRPr="00875979">
        <w:rPr>
          <w:rFonts w:ascii="Arial" w:hAnsi="Arial" w:cs="Arial"/>
          <w:sz w:val="24"/>
          <w:szCs w:val="24"/>
        </w:rPr>
        <w:t>, no município de Sorriso, localizado a 400 km ao Norte de Cuiabá-MT, latitude 12°32´43”</w:t>
      </w:r>
      <w:proofErr w:type="gramEnd"/>
      <w:r w:rsidRPr="00875979">
        <w:rPr>
          <w:rFonts w:ascii="Arial" w:hAnsi="Arial" w:cs="Arial"/>
          <w:sz w:val="24"/>
          <w:szCs w:val="24"/>
        </w:rPr>
        <w:t xml:space="preserve"> S, longitude 55°42´41” W e altitude média de 365 m. De acordo com a classificação de </w:t>
      </w:r>
      <w:proofErr w:type="spellStart"/>
      <w:r w:rsidRPr="00875979">
        <w:rPr>
          <w:rFonts w:ascii="Arial" w:hAnsi="Arial" w:cs="Arial"/>
          <w:sz w:val="24"/>
          <w:szCs w:val="24"/>
        </w:rPr>
        <w:t>Köppen</w:t>
      </w:r>
      <w:proofErr w:type="spellEnd"/>
      <w:r w:rsidRPr="00875979">
        <w:rPr>
          <w:rFonts w:ascii="Arial" w:hAnsi="Arial" w:cs="Arial"/>
          <w:sz w:val="24"/>
          <w:szCs w:val="24"/>
        </w:rPr>
        <w:t xml:space="preserve">, o clima é do tipo </w:t>
      </w:r>
      <w:proofErr w:type="spellStart"/>
      <w:r w:rsidRPr="00875979">
        <w:rPr>
          <w:rFonts w:ascii="Arial" w:hAnsi="Arial" w:cs="Arial"/>
          <w:sz w:val="24"/>
          <w:szCs w:val="24"/>
        </w:rPr>
        <w:t>Aw</w:t>
      </w:r>
      <w:proofErr w:type="spellEnd"/>
      <w:r w:rsidRPr="00875979">
        <w:rPr>
          <w:rFonts w:ascii="Arial" w:hAnsi="Arial" w:cs="Arial"/>
          <w:sz w:val="24"/>
          <w:szCs w:val="24"/>
        </w:rPr>
        <w:t xml:space="preserve">/As, tropical úmido com estação seca bem definida de maio a agosto. A pluviosidade anual média é de aproximadamente 2.250 mm com intensidade máxima nos meses de janeiro e fevereiro. A umidade relativa do ar varia em torno de 85 %. A média de insolação total anual é superior a 1.900 horas. A temperatura média anual varia em torno de 24°C, com máximas de 40°C e mínimas de 4°C. O solo da área é do tipo </w:t>
      </w:r>
      <w:proofErr w:type="spellStart"/>
      <w:r w:rsidRPr="00875979">
        <w:rPr>
          <w:rFonts w:ascii="Arial" w:hAnsi="Arial" w:cs="Arial"/>
          <w:sz w:val="24"/>
          <w:szCs w:val="24"/>
        </w:rPr>
        <w:t>Latossolo</w:t>
      </w:r>
      <w:proofErr w:type="spellEnd"/>
      <w:r w:rsidRPr="00875979">
        <w:rPr>
          <w:rFonts w:ascii="Arial" w:hAnsi="Arial" w:cs="Arial"/>
          <w:sz w:val="24"/>
          <w:szCs w:val="24"/>
        </w:rPr>
        <w:t xml:space="preserve"> Vermelho Amarelo de textura média, perfil profundo, com boa fertilidade e topografia plana.</w:t>
      </w:r>
    </w:p>
    <w:p w:rsidR="00FD363F" w:rsidRPr="00FD363F" w:rsidRDefault="00FD363F" w:rsidP="00FD363F">
      <w:pPr>
        <w:pStyle w:val="NormalWeb"/>
        <w:spacing w:before="0"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Esta pesquisa será desenvolvida em parceria com o</w:t>
      </w:r>
      <w:r w:rsidRPr="00FD363F">
        <w:rPr>
          <w:rFonts w:ascii="Arial" w:hAnsi="Arial"/>
          <w:sz w:val="24"/>
          <w:szCs w:val="24"/>
        </w:rPr>
        <w:t xml:space="preserve"> programa de melhoramento de feijão-</w:t>
      </w:r>
      <w:proofErr w:type="spellStart"/>
      <w:r w:rsidRPr="00FD363F">
        <w:rPr>
          <w:rFonts w:ascii="Arial" w:hAnsi="Arial"/>
          <w:sz w:val="24"/>
          <w:szCs w:val="24"/>
        </w:rPr>
        <w:t>caupi</w:t>
      </w:r>
      <w:proofErr w:type="spellEnd"/>
      <w:r w:rsidRPr="00FD363F">
        <w:rPr>
          <w:rFonts w:ascii="Arial" w:hAnsi="Arial"/>
          <w:sz w:val="24"/>
          <w:szCs w:val="24"/>
        </w:rPr>
        <w:t xml:space="preserve"> conduzido pela Embrapa Meio-Norte em Teresina-PI e para recomendação de cultivares, as linhagens melhoradas, são avaliadas nos ensaios de Valor de Cultivo e Uso (VCU) em diferentes estados. Como a maior parte das atividades são desenvolvidas e concentradas em Teresina-PI a ampliação da rede de avaliações depende da condução dos experimentos em diversas localidades do país, e a região em que a demanda por feijão-</w:t>
      </w:r>
      <w:proofErr w:type="spellStart"/>
      <w:r w:rsidRPr="00FD363F">
        <w:rPr>
          <w:rFonts w:ascii="Arial" w:hAnsi="Arial"/>
          <w:sz w:val="24"/>
          <w:szCs w:val="24"/>
        </w:rPr>
        <w:t>caupi</w:t>
      </w:r>
      <w:proofErr w:type="spellEnd"/>
      <w:r w:rsidRPr="00FD363F">
        <w:rPr>
          <w:rFonts w:ascii="Arial" w:hAnsi="Arial"/>
          <w:sz w:val="24"/>
          <w:szCs w:val="24"/>
        </w:rPr>
        <w:t xml:space="preserve"> mais cresce é em Mato Grosso. </w:t>
      </w:r>
      <w:proofErr w:type="gramStart"/>
      <w:r w:rsidRPr="00FD363F">
        <w:rPr>
          <w:rFonts w:ascii="Arial" w:hAnsi="Arial"/>
          <w:sz w:val="24"/>
          <w:szCs w:val="24"/>
        </w:rPr>
        <w:t>Parte das atividades deste projeto constituirão</w:t>
      </w:r>
      <w:proofErr w:type="gramEnd"/>
      <w:r w:rsidRPr="00FD363F">
        <w:rPr>
          <w:rFonts w:ascii="Arial" w:hAnsi="Arial"/>
          <w:sz w:val="24"/>
          <w:szCs w:val="24"/>
        </w:rPr>
        <w:t xml:space="preserve"> na avaliação dos ensaios de VCU, composto por linhagens melhoradas, visando disponibilizar novas cultivares de feijão-</w:t>
      </w:r>
      <w:proofErr w:type="spellStart"/>
      <w:r w:rsidRPr="00FD363F">
        <w:rPr>
          <w:rFonts w:ascii="Arial" w:hAnsi="Arial"/>
          <w:sz w:val="24"/>
          <w:szCs w:val="24"/>
        </w:rPr>
        <w:t>caupi</w:t>
      </w:r>
      <w:proofErr w:type="spellEnd"/>
      <w:r w:rsidRPr="00FD363F">
        <w:rPr>
          <w:rFonts w:ascii="Arial" w:hAnsi="Arial"/>
          <w:sz w:val="24"/>
          <w:szCs w:val="24"/>
        </w:rPr>
        <w:t xml:space="preserve"> para Estado. </w:t>
      </w:r>
    </w:p>
    <w:p w:rsidR="00FD363F" w:rsidRPr="00FD363F" w:rsidRDefault="00FD363F" w:rsidP="00FD363F">
      <w:pPr>
        <w:pStyle w:val="NormalWeb"/>
        <w:spacing w:before="0"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FD363F">
        <w:rPr>
          <w:rFonts w:ascii="Arial" w:hAnsi="Arial"/>
          <w:sz w:val="24"/>
          <w:szCs w:val="24"/>
        </w:rPr>
        <w:t xml:space="preserve">Os ensaios de </w:t>
      </w:r>
      <w:r w:rsidR="002C217C">
        <w:rPr>
          <w:rFonts w:ascii="Arial" w:hAnsi="Arial"/>
          <w:sz w:val="24"/>
          <w:szCs w:val="24"/>
        </w:rPr>
        <w:t>VCU</w:t>
      </w:r>
      <w:r w:rsidRPr="00FD363F">
        <w:rPr>
          <w:rFonts w:ascii="Arial" w:hAnsi="Arial"/>
          <w:sz w:val="24"/>
          <w:szCs w:val="24"/>
        </w:rPr>
        <w:t xml:space="preserve"> são exigidos pelo Ministério da Agricultura, Pecuária e Abastecimento – MAPA para efeito de registro e lançamento de cultivares e representam a fase final de avaliação em rede experimental. A cada ciclo, o programa de melhoramento de feijão-</w:t>
      </w:r>
      <w:proofErr w:type="spellStart"/>
      <w:r w:rsidRPr="00FD363F">
        <w:rPr>
          <w:rFonts w:ascii="Arial" w:hAnsi="Arial"/>
          <w:sz w:val="24"/>
          <w:szCs w:val="24"/>
        </w:rPr>
        <w:t>caupi</w:t>
      </w:r>
      <w:proofErr w:type="spellEnd"/>
      <w:r w:rsidRPr="00FD363F">
        <w:rPr>
          <w:rFonts w:ascii="Arial" w:hAnsi="Arial"/>
          <w:sz w:val="24"/>
          <w:szCs w:val="24"/>
        </w:rPr>
        <w:t xml:space="preserve"> tem como padrão avaliar linhagens de diferentes tipos comerciais de grãos, divididas em dois grupos, de acordo com o porte da planta. Um grupo é composto por linhagens de porte </w:t>
      </w:r>
      <w:proofErr w:type="spellStart"/>
      <w:r w:rsidRPr="00FD363F">
        <w:rPr>
          <w:rFonts w:ascii="Arial" w:hAnsi="Arial"/>
          <w:sz w:val="24"/>
          <w:szCs w:val="24"/>
        </w:rPr>
        <w:t>semiprostrado</w:t>
      </w:r>
      <w:proofErr w:type="spellEnd"/>
      <w:r w:rsidRPr="00FD363F">
        <w:rPr>
          <w:rFonts w:ascii="Arial" w:hAnsi="Arial"/>
          <w:sz w:val="24"/>
          <w:szCs w:val="24"/>
        </w:rPr>
        <w:t xml:space="preserve"> e prostrado (VCU-PP) e o outro grupo por linhagens de porte ereto e semiereto (VCU-PE). A divisão em grupos irá depender das linhagens obtidas nos ensaios de avaliação preliminares e intermediários que estão sendo conduzidos em 2014 em Teresina-PI. </w:t>
      </w:r>
    </w:p>
    <w:p w:rsidR="00FD363F" w:rsidRDefault="00FD363F" w:rsidP="00FD363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</w:rPr>
        <w:t xml:space="preserve">A aprovação deste projeto é fundamental para que os experimentos sejam conduzidos em Mato Grosso, visando dar suporte à recomendação de novas </w:t>
      </w:r>
      <w:proofErr w:type="gramStart"/>
      <w:r w:rsidRPr="00FD363F">
        <w:rPr>
          <w:rFonts w:ascii="Arial" w:hAnsi="Arial" w:cs="Arial"/>
          <w:sz w:val="24"/>
          <w:szCs w:val="24"/>
        </w:rPr>
        <w:t>cultivares</w:t>
      </w:r>
      <w:proofErr w:type="gramEnd"/>
      <w:r w:rsidRPr="00FD363F">
        <w:rPr>
          <w:rFonts w:ascii="Arial" w:hAnsi="Arial" w:cs="Arial"/>
          <w:sz w:val="24"/>
          <w:szCs w:val="24"/>
        </w:rPr>
        <w:t xml:space="preserve">. Assim, os ensaios de VCU serão implantados </w:t>
      </w:r>
      <w:r w:rsidRPr="00192EDB">
        <w:rPr>
          <w:rFonts w:ascii="Arial" w:hAnsi="Arial" w:cs="Arial"/>
          <w:sz w:val="24"/>
          <w:szCs w:val="24"/>
        </w:rPr>
        <w:t>em Sorriso-MT.</w:t>
      </w:r>
      <w:r w:rsidRPr="00192EDB">
        <w:rPr>
          <w:rFonts w:ascii="Arial" w:hAnsi="Arial" w:cs="Arial"/>
          <w:b/>
          <w:sz w:val="24"/>
          <w:szCs w:val="24"/>
        </w:rPr>
        <w:t xml:space="preserve"> </w:t>
      </w:r>
      <w:r w:rsidRPr="00FD363F"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z w:val="24"/>
          <w:szCs w:val="24"/>
        </w:rPr>
        <w:t xml:space="preserve">a região é uma das </w:t>
      </w:r>
      <w:r w:rsidRPr="00FD363F">
        <w:rPr>
          <w:rFonts w:ascii="Arial" w:hAnsi="Arial" w:cs="Arial"/>
          <w:sz w:val="24"/>
          <w:szCs w:val="24"/>
        </w:rPr>
        <w:t>principais regiões produtoras de feijão-</w:t>
      </w:r>
      <w:proofErr w:type="spellStart"/>
      <w:r w:rsidRPr="00FD363F">
        <w:rPr>
          <w:rFonts w:ascii="Arial" w:hAnsi="Arial" w:cs="Arial"/>
          <w:sz w:val="24"/>
          <w:szCs w:val="24"/>
        </w:rPr>
        <w:t>caupi</w:t>
      </w:r>
      <w:proofErr w:type="spellEnd"/>
      <w:r w:rsidRPr="00FD363F">
        <w:rPr>
          <w:rFonts w:ascii="Arial" w:hAnsi="Arial" w:cs="Arial"/>
          <w:sz w:val="24"/>
          <w:szCs w:val="24"/>
        </w:rPr>
        <w:t xml:space="preserve"> em Mato Grosso.  </w:t>
      </w:r>
    </w:p>
    <w:p w:rsidR="00FD363F" w:rsidRPr="00FD363F" w:rsidRDefault="00FD363F" w:rsidP="00FD363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</w:rPr>
        <w:t>O experimento ser</w:t>
      </w:r>
      <w:r w:rsidR="002C217C">
        <w:rPr>
          <w:rFonts w:ascii="Arial" w:hAnsi="Arial" w:cs="Arial"/>
          <w:sz w:val="24"/>
          <w:szCs w:val="24"/>
        </w:rPr>
        <w:t>á</w:t>
      </w:r>
      <w:r w:rsidRPr="00FD363F">
        <w:rPr>
          <w:rFonts w:ascii="Arial" w:hAnsi="Arial" w:cs="Arial"/>
          <w:sz w:val="24"/>
          <w:szCs w:val="24"/>
        </w:rPr>
        <w:t xml:space="preserve"> implantado no período de safrinha, plantio em fevereiro/março, no ano de 2016. Será utilizado o delineamento experimental de blocos </w:t>
      </w:r>
      <w:proofErr w:type="spellStart"/>
      <w:r w:rsidRPr="00FD363F">
        <w:rPr>
          <w:rFonts w:ascii="Arial" w:hAnsi="Arial" w:cs="Arial"/>
          <w:sz w:val="24"/>
          <w:szCs w:val="24"/>
        </w:rPr>
        <w:t>casualizados</w:t>
      </w:r>
      <w:proofErr w:type="spellEnd"/>
      <w:r w:rsidRPr="00FD363F">
        <w:rPr>
          <w:rFonts w:ascii="Arial" w:hAnsi="Arial" w:cs="Arial"/>
          <w:sz w:val="24"/>
          <w:szCs w:val="24"/>
        </w:rPr>
        <w:t xml:space="preserve"> </w:t>
      </w:r>
      <w:r w:rsidR="00510FA5">
        <w:rPr>
          <w:rFonts w:ascii="Arial" w:hAnsi="Arial" w:cs="Arial"/>
          <w:sz w:val="24"/>
          <w:szCs w:val="24"/>
        </w:rPr>
        <w:t xml:space="preserve">com 16 linhagens de </w:t>
      </w:r>
      <w:r w:rsidR="00510FA5" w:rsidRPr="00510FA5">
        <w:rPr>
          <w:rFonts w:ascii="Arial" w:hAnsi="Arial"/>
          <w:sz w:val="24"/>
          <w:szCs w:val="24"/>
        </w:rPr>
        <w:t xml:space="preserve">porte </w:t>
      </w:r>
      <w:proofErr w:type="spellStart"/>
      <w:r w:rsidR="00AE7C18">
        <w:rPr>
          <w:rFonts w:ascii="Arial" w:hAnsi="Arial"/>
          <w:sz w:val="24"/>
          <w:szCs w:val="24"/>
        </w:rPr>
        <w:t>prostado</w:t>
      </w:r>
      <w:proofErr w:type="spellEnd"/>
      <w:r w:rsidR="00AE7C18">
        <w:rPr>
          <w:rFonts w:ascii="Arial" w:hAnsi="Arial"/>
          <w:sz w:val="24"/>
          <w:szCs w:val="24"/>
        </w:rPr>
        <w:t xml:space="preserve"> e </w:t>
      </w:r>
      <w:proofErr w:type="spellStart"/>
      <w:r w:rsidR="00510FA5" w:rsidRPr="00510FA5">
        <w:rPr>
          <w:rFonts w:ascii="Arial" w:hAnsi="Arial"/>
          <w:sz w:val="24"/>
          <w:szCs w:val="24"/>
          <w:u w:val="single"/>
        </w:rPr>
        <w:t>semiprostrado</w:t>
      </w:r>
      <w:proofErr w:type="spellEnd"/>
      <w:r w:rsidR="002C217C">
        <w:rPr>
          <w:rFonts w:ascii="Arial" w:hAnsi="Arial" w:cs="Arial"/>
          <w:sz w:val="24"/>
          <w:szCs w:val="24"/>
        </w:rPr>
        <w:t xml:space="preserve">, </w:t>
      </w:r>
      <w:r w:rsidRPr="00FD363F">
        <w:rPr>
          <w:rFonts w:ascii="Arial" w:hAnsi="Arial" w:cs="Arial"/>
          <w:sz w:val="24"/>
          <w:szCs w:val="24"/>
        </w:rPr>
        <w:t xml:space="preserve">com </w:t>
      </w:r>
      <w:proofErr w:type="gramStart"/>
      <w:r w:rsidR="00510FA5">
        <w:rPr>
          <w:rFonts w:ascii="Arial" w:hAnsi="Arial" w:cs="Arial"/>
          <w:sz w:val="24"/>
          <w:szCs w:val="24"/>
        </w:rPr>
        <w:t>4</w:t>
      </w:r>
      <w:proofErr w:type="gramEnd"/>
      <w:r w:rsidRPr="00FD363F">
        <w:rPr>
          <w:rFonts w:ascii="Arial" w:hAnsi="Arial" w:cs="Arial"/>
          <w:sz w:val="24"/>
          <w:szCs w:val="24"/>
        </w:rPr>
        <w:t xml:space="preserve"> repetições. As parcelas serão constituídas por quatro linhas de </w:t>
      </w:r>
      <w:r>
        <w:rPr>
          <w:rFonts w:ascii="Arial" w:hAnsi="Arial" w:cs="Arial"/>
          <w:sz w:val="24"/>
          <w:szCs w:val="24"/>
        </w:rPr>
        <w:t>5</w:t>
      </w:r>
      <w:r w:rsidRPr="00FD363F">
        <w:rPr>
          <w:rFonts w:ascii="Arial" w:hAnsi="Arial" w:cs="Arial"/>
          <w:sz w:val="24"/>
          <w:szCs w:val="24"/>
        </w:rPr>
        <w:t xml:space="preserve"> metros de comprimento, com espaçamento de 0,45 metros entre linhas. A área útil será composta pelas duas linhas centrais da parcela. Serão avaliados visualmente no campo, na área útil da parcela, os seguintes caracteres:</w:t>
      </w:r>
    </w:p>
    <w:p w:rsidR="00FD363F" w:rsidRPr="00FD363F" w:rsidRDefault="00FD363F" w:rsidP="00FD363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  <w:u w:val="single"/>
        </w:rPr>
        <w:t xml:space="preserve">1 – Valor de cultivo </w:t>
      </w:r>
      <w:r w:rsidR="002C217C">
        <w:rPr>
          <w:rFonts w:ascii="Arial" w:hAnsi="Arial" w:cs="Arial"/>
          <w:sz w:val="24"/>
          <w:szCs w:val="24"/>
          <w:u w:val="single"/>
        </w:rPr>
        <w:t xml:space="preserve">e uso </w:t>
      </w:r>
      <w:r w:rsidRPr="00FD363F">
        <w:rPr>
          <w:rFonts w:ascii="Arial" w:hAnsi="Arial" w:cs="Arial"/>
          <w:sz w:val="24"/>
          <w:szCs w:val="24"/>
          <w:u w:val="single"/>
        </w:rPr>
        <w:t>(VC</w:t>
      </w:r>
      <w:r w:rsidR="002C217C">
        <w:rPr>
          <w:rFonts w:ascii="Arial" w:hAnsi="Arial" w:cs="Arial"/>
          <w:sz w:val="24"/>
          <w:szCs w:val="24"/>
          <w:u w:val="single"/>
        </w:rPr>
        <w:t>U</w:t>
      </w:r>
      <w:r w:rsidRPr="00FD363F">
        <w:rPr>
          <w:rFonts w:ascii="Arial" w:hAnsi="Arial" w:cs="Arial"/>
          <w:sz w:val="24"/>
          <w:szCs w:val="24"/>
          <w:u w:val="single"/>
        </w:rPr>
        <w:t>)</w:t>
      </w:r>
      <w:r w:rsidRPr="00FD363F">
        <w:rPr>
          <w:rFonts w:ascii="Arial" w:hAnsi="Arial" w:cs="Arial"/>
          <w:sz w:val="24"/>
          <w:szCs w:val="24"/>
        </w:rPr>
        <w:t xml:space="preserve"> – avaliado no início da maturidade das vagens, baseando-se no aspecto geral da planta, nas características de vagem, de grão, no carrego e no aspecto fitossanitário, segundo uma escala de notas, na qual, 1 = planta </w:t>
      </w:r>
      <w:r w:rsidRPr="00FD363F">
        <w:rPr>
          <w:rFonts w:ascii="Arial" w:hAnsi="Arial" w:cs="Arial"/>
          <w:sz w:val="24"/>
          <w:szCs w:val="24"/>
        </w:rPr>
        <w:lastRenderedPageBreak/>
        <w:t>sem características adequadas ao cultivo comercial, 2 = planta com poucas características adequadas ao cultivo comercial, 3 = planta com a maioria das características adequadas ao cultivo comercial, 4 = planta com todas as características adequadas ao cultivo comercial e 5 = planta com excelentes características para o cultivo comercial.</w:t>
      </w:r>
    </w:p>
    <w:p w:rsidR="00FD363F" w:rsidRPr="00FD363F" w:rsidRDefault="00FD363F" w:rsidP="00FD363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FD363F">
        <w:rPr>
          <w:rFonts w:ascii="Arial" w:hAnsi="Arial" w:cs="Arial"/>
          <w:sz w:val="24"/>
          <w:szCs w:val="24"/>
          <w:u w:val="single"/>
        </w:rPr>
        <w:t>2 – Acamamento (ACAM)</w:t>
      </w:r>
      <w:proofErr w:type="gramEnd"/>
      <w:r w:rsidRPr="00FD363F">
        <w:rPr>
          <w:rFonts w:ascii="Arial" w:hAnsi="Arial" w:cs="Arial"/>
          <w:sz w:val="24"/>
          <w:szCs w:val="24"/>
        </w:rPr>
        <w:t xml:space="preserve"> – avaliado na maturidade das vagens, um pouco antes da colheita, levando em consideração as plantas acamadas e aquelas com o ramo principal quebrado, segundo uma escala de notas, sendo, 1 = nenhuma planta acamada ou com ramo principal quebrado, 2 = de 1 a 5% das plantas acamadas ou com o ramo principal quebrado, 3 = de 6 a 10% das plantas acamadas ou com o ramo principal quebrado, 4 = de 11 a 20% das plantas acamadas ou com o ramo principal quebrado e 5 = acima de 20% das plantas acamadas ou com o ramo principal quebrado;</w:t>
      </w:r>
    </w:p>
    <w:p w:rsidR="00FD363F" w:rsidRPr="00FD363F" w:rsidRDefault="00FD363F" w:rsidP="00FD363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FD363F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FD363F">
        <w:rPr>
          <w:rFonts w:ascii="Arial" w:hAnsi="Arial" w:cs="Arial"/>
          <w:sz w:val="24"/>
          <w:szCs w:val="24"/>
          <w:u w:val="single"/>
        </w:rPr>
        <w:t xml:space="preserve"> – Ocorrência de doenças</w:t>
      </w:r>
      <w:r w:rsidRPr="00FD363F">
        <w:rPr>
          <w:rFonts w:ascii="Arial" w:hAnsi="Arial" w:cs="Arial"/>
          <w:sz w:val="24"/>
          <w:szCs w:val="24"/>
        </w:rPr>
        <w:t xml:space="preserve"> - as doenças que ocorrerem serão avaliadas por meio de escalas de notas específicas para cada doença, em que 1 = plantas sem sintomas da doença e 9 = sintomas severos da doença, resultando em queda prematura das folhas e morte de plantas.</w:t>
      </w:r>
    </w:p>
    <w:p w:rsidR="00FD363F" w:rsidRPr="00FD363F" w:rsidRDefault="00FD363F" w:rsidP="00FD363F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</w:rPr>
        <w:t xml:space="preserve">Serão avaliados na fase de pós-colheita os seguintes caracteres relacionados à produção: </w:t>
      </w:r>
    </w:p>
    <w:p w:rsidR="00FD363F" w:rsidRPr="00FD363F" w:rsidRDefault="00FD363F" w:rsidP="00FD363F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  <w:u w:val="single"/>
        </w:rPr>
        <w:t>4 – Peso de 100 grãos (P100G):</w:t>
      </w:r>
      <w:r w:rsidRPr="00FD363F">
        <w:rPr>
          <w:rFonts w:ascii="Arial" w:hAnsi="Arial" w:cs="Arial"/>
          <w:sz w:val="24"/>
          <w:szCs w:val="24"/>
        </w:rPr>
        <w:t xml:space="preserve"> refere-se ao peso de cem grãos amostrados aleatoriamente na área útil da parcela, expresso em gramas;</w:t>
      </w:r>
    </w:p>
    <w:p w:rsidR="00FD363F" w:rsidRDefault="00FD363F" w:rsidP="00510FA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  <w:u w:val="single"/>
        </w:rPr>
        <w:t>5 – Produtividade de grãos (PG):</w:t>
      </w:r>
      <w:r w:rsidRPr="00FD363F">
        <w:rPr>
          <w:rFonts w:ascii="Arial" w:hAnsi="Arial" w:cs="Arial"/>
          <w:sz w:val="24"/>
          <w:szCs w:val="24"/>
        </w:rPr>
        <w:t xml:space="preserve"> refere-se ao peso total de grãos na área útil da parcela em gramas, transformados para kg ha</w:t>
      </w:r>
      <w:r w:rsidRPr="00FD363F">
        <w:rPr>
          <w:rFonts w:ascii="Arial" w:hAnsi="Arial" w:cs="Arial"/>
          <w:sz w:val="24"/>
          <w:szCs w:val="24"/>
          <w:vertAlign w:val="superscript"/>
        </w:rPr>
        <w:t>-1</w:t>
      </w:r>
      <w:r w:rsidRPr="00FD363F">
        <w:rPr>
          <w:rFonts w:ascii="Arial" w:hAnsi="Arial" w:cs="Arial"/>
          <w:sz w:val="24"/>
          <w:szCs w:val="24"/>
        </w:rPr>
        <w:t>.</w:t>
      </w:r>
    </w:p>
    <w:p w:rsidR="00192EDB" w:rsidRDefault="00192EDB" w:rsidP="00510F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2EDB">
        <w:rPr>
          <w:rFonts w:ascii="Arial" w:hAnsi="Arial" w:cs="Arial"/>
          <w:sz w:val="24"/>
          <w:szCs w:val="24"/>
          <w:u w:val="single"/>
        </w:rPr>
        <w:t>6 – Escurecimento de grãos:</w:t>
      </w:r>
      <w:r w:rsidRPr="00192EDB">
        <w:rPr>
          <w:rFonts w:ascii="Arial" w:hAnsi="Arial" w:cs="Arial"/>
          <w:sz w:val="24"/>
          <w:szCs w:val="24"/>
        </w:rPr>
        <w:t xml:space="preserve"> Os grãos </w:t>
      </w:r>
      <w:r>
        <w:rPr>
          <w:rFonts w:ascii="Arial" w:hAnsi="Arial" w:cs="Arial"/>
          <w:sz w:val="24"/>
          <w:szCs w:val="24"/>
        </w:rPr>
        <w:t>colhidos serão</w:t>
      </w:r>
      <w:r w:rsidRPr="00192EDB">
        <w:rPr>
          <w:rFonts w:ascii="Arial" w:hAnsi="Arial" w:cs="Arial"/>
          <w:sz w:val="24"/>
          <w:szCs w:val="24"/>
        </w:rPr>
        <w:t xml:space="preserve"> armazenados em sacos plásticos transparentes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sob condições</w:t>
      </w:r>
      <w:proofErr w:type="gramEnd"/>
      <w:r>
        <w:rPr>
          <w:rFonts w:ascii="Arial" w:hAnsi="Arial" w:cs="Arial"/>
          <w:sz w:val="24"/>
          <w:szCs w:val="24"/>
        </w:rPr>
        <w:t xml:space="preserve"> de claridade e de ausência de luz</w:t>
      </w:r>
      <w:r w:rsidRPr="00192EDB">
        <w:rPr>
          <w:rFonts w:ascii="Arial" w:hAnsi="Arial" w:cs="Arial"/>
          <w:sz w:val="24"/>
          <w:szCs w:val="24"/>
        </w:rPr>
        <w:t>, em condições de temperatura ambiente, para a avaliação do escurecimento dos grãos. A</w:t>
      </w:r>
      <w:r>
        <w:rPr>
          <w:rFonts w:ascii="Arial" w:hAnsi="Arial" w:cs="Arial"/>
          <w:sz w:val="24"/>
          <w:szCs w:val="24"/>
        </w:rPr>
        <w:t>s avaliações serão</w:t>
      </w:r>
      <w:r w:rsidRPr="00192EDB">
        <w:rPr>
          <w:rFonts w:ascii="Arial" w:hAnsi="Arial" w:cs="Arial"/>
          <w:sz w:val="24"/>
          <w:szCs w:val="24"/>
        </w:rPr>
        <w:t xml:space="preserve"> realizada</w:t>
      </w:r>
      <w:r>
        <w:rPr>
          <w:rFonts w:ascii="Arial" w:hAnsi="Arial" w:cs="Arial"/>
          <w:sz w:val="24"/>
          <w:szCs w:val="24"/>
        </w:rPr>
        <w:t xml:space="preserve">s no tempo 0, 30, 60 e 90 dias após a colheita. </w:t>
      </w:r>
    </w:p>
    <w:p w:rsidR="00192EDB" w:rsidRDefault="00192EDB" w:rsidP="00192E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2EDB">
        <w:rPr>
          <w:rFonts w:ascii="Arial" w:hAnsi="Arial" w:cs="Arial"/>
          <w:sz w:val="24"/>
          <w:szCs w:val="24"/>
        </w:rPr>
        <w:t>A avaliação da cor como índice de qualidade do produto, grão “in natura</w:t>
      </w:r>
      <w:r>
        <w:rPr>
          <w:rFonts w:ascii="Arial" w:hAnsi="Arial" w:cs="Arial"/>
          <w:sz w:val="24"/>
          <w:szCs w:val="24"/>
        </w:rPr>
        <w:t xml:space="preserve">” será </w:t>
      </w:r>
      <w:r w:rsidRPr="00192EDB">
        <w:rPr>
          <w:rFonts w:ascii="Arial" w:hAnsi="Arial" w:cs="Arial"/>
          <w:sz w:val="24"/>
          <w:szCs w:val="24"/>
        </w:rPr>
        <w:t>realizada de forma subjetiva,</w:t>
      </w:r>
      <w:r>
        <w:rPr>
          <w:rFonts w:ascii="Arial" w:hAnsi="Arial" w:cs="Arial"/>
          <w:sz w:val="24"/>
          <w:szCs w:val="24"/>
        </w:rPr>
        <w:t xml:space="preserve"> a</w:t>
      </w:r>
      <w:r w:rsidRPr="00192EDB">
        <w:rPr>
          <w:rFonts w:ascii="Arial" w:hAnsi="Arial" w:cs="Arial"/>
          <w:sz w:val="24"/>
          <w:szCs w:val="24"/>
        </w:rPr>
        <w:t xml:space="preserve">tribuídas notas referentes ao grau de escurecimento, em uma escala de </w:t>
      </w:r>
      <w:proofErr w:type="gramStart"/>
      <w:r w:rsidRPr="00192EDB">
        <w:rPr>
          <w:rFonts w:ascii="Arial" w:hAnsi="Arial" w:cs="Arial"/>
          <w:sz w:val="24"/>
          <w:szCs w:val="24"/>
        </w:rPr>
        <w:t>1</w:t>
      </w:r>
      <w:proofErr w:type="gramEnd"/>
      <w:r w:rsidRPr="00192EDB">
        <w:rPr>
          <w:rFonts w:ascii="Arial" w:hAnsi="Arial" w:cs="Arial"/>
          <w:sz w:val="24"/>
          <w:szCs w:val="24"/>
        </w:rPr>
        <w:t xml:space="preserve"> (grãos claros) a 5 (grãos muito escuros),</w:t>
      </w:r>
      <w:r>
        <w:rPr>
          <w:rFonts w:ascii="Arial" w:hAnsi="Arial" w:cs="Arial"/>
          <w:sz w:val="24"/>
          <w:szCs w:val="24"/>
        </w:rPr>
        <w:t xml:space="preserve"> </w:t>
      </w:r>
      <w:r w:rsidRPr="00192EDB">
        <w:rPr>
          <w:rFonts w:ascii="Arial" w:hAnsi="Arial" w:cs="Arial"/>
          <w:sz w:val="24"/>
          <w:szCs w:val="24"/>
        </w:rPr>
        <w:t>segundo a  metodologia pro</w:t>
      </w:r>
      <w:r>
        <w:rPr>
          <w:rFonts w:ascii="Arial" w:hAnsi="Arial" w:cs="Arial"/>
          <w:sz w:val="24"/>
          <w:szCs w:val="24"/>
        </w:rPr>
        <w:t xml:space="preserve">posta por Silva et al. (2008). </w:t>
      </w:r>
    </w:p>
    <w:p w:rsidR="00FD363F" w:rsidRPr="00FD363F" w:rsidRDefault="00FD363F" w:rsidP="00192E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363F">
        <w:rPr>
          <w:rFonts w:ascii="Arial" w:hAnsi="Arial" w:cs="Arial"/>
          <w:sz w:val="24"/>
          <w:szCs w:val="24"/>
        </w:rPr>
        <w:lastRenderedPageBreak/>
        <w:t xml:space="preserve">As observações, para cada característica, serão submetidas à análise de variância, utilizando-se o programa computacional GENES, (Cruz, 2006). As médias dos tratamentos serão agrupadas pelo teste de Scott e </w:t>
      </w:r>
      <w:proofErr w:type="spellStart"/>
      <w:r w:rsidRPr="00FD363F">
        <w:rPr>
          <w:rFonts w:ascii="Arial" w:hAnsi="Arial" w:cs="Arial"/>
          <w:sz w:val="24"/>
          <w:szCs w:val="24"/>
        </w:rPr>
        <w:t>Knott</w:t>
      </w:r>
      <w:proofErr w:type="spellEnd"/>
      <w:r w:rsidRPr="00FD363F">
        <w:rPr>
          <w:rFonts w:ascii="Arial" w:hAnsi="Arial" w:cs="Arial"/>
          <w:sz w:val="24"/>
          <w:szCs w:val="24"/>
        </w:rPr>
        <w:t xml:space="preserve"> (1974).</w:t>
      </w:r>
    </w:p>
    <w:p w:rsidR="00E05BF9" w:rsidRDefault="002D59E3" w:rsidP="004F21EF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</w:pPr>
      <w:r>
        <w:t>RESULTADOS ESPERADOS</w:t>
      </w:r>
    </w:p>
    <w:p w:rsidR="00510FA5" w:rsidRDefault="00880494" w:rsidP="0088049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>Com a realização deste projeto espera-se conduzir os ensaios de VCU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e disponibilizar novas linhagens para recomendação como cultivares para o estado de Mato Grosso. Portanto, dará subsídio para o desenvolvimento de </w:t>
      </w:r>
      <w:proofErr w:type="gramStart"/>
      <w:r w:rsidRPr="00880494">
        <w:rPr>
          <w:rFonts w:ascii="Arial" w:hAnsi="Arial" w:cs="Arial"/>
          <w:sz w:val="24"/>
          <w:szCs w:val="24"/>
        </w:rPr>
        <w:t>cultivares, passíveis de registro</w:t>
      </w:r>
      <w:proofErr w:type="gramEnd"/>
      <w:r w:rsidRPr="00880494">
        <w:rPr>
          <w:rFonts w:ascii="Arial" w:hAnsi="Arial" w:cs="Arial"/>
          <w:sz w:val="24"/>
          <w:szCs w:val="24"/>
        </w:rPr>
        <w:t>, conforme Lei de Proteção de Cultivares. Até o momento, são restritos os trabalhos de melhoramento e seleção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no estado de Mato Grosso. Portanto, os resultados deste projeto serão inéditos e inovadores para dar suporte à recomendação de cultivares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, contribuindo para o desenvolvimento sustentável da região, gerando emprego, renda e melhoria da qualidade de vida. </w:t>
      </w:r>
    </w:p>
    <w:p w:rsidR="00880494" w:rsidRDefault="00880494" w:rsidP="0088049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Espera-se que as cultivares melhoradas </w:t>
      </w:r>
      <w:proofErr w:type="gramStart"/>
      <w:r w:rsidRPr="00880494">
        <w:rPr>
          <w:rFonts w:ascii="Arial" w:hAnsi="Arial" w:cs="Arial"/>
          <w:sz w:val="24"/>
          <w:szCs w:val="24"/>
        </w:rPr>
        <w:t>sejam</w:t>
      </w:r>
      <w:proofErr w:type="gramEnd"/>
      <w:r w:rsidRPr="00880494">
        <w:rPr>
          <w:rFonts w:ascii="Arial" w:hAnsi="Arial" w:cs="Arial"/>
          <w:sz w:val="24"/>
          <w:szCs w:val="24"/>
        </w:rPr>
        <w:t xml:space="preserve">: mais resistentes aos fatores adversos </w:t>
      </w:r>
      <w:proofErr w:type="spellStart"/>
      <w:r w:rsidRPr="00880494">
        <w:rPr>
          <w:rFonts w:ascii="Arial" w:hAnsi="Arial" w:cs="Arial"/>
          <w:sz w:val="24"/>
          <w:szCs w:val="24"/>
        </w:rPr>
        <w:t>bíoticos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e abióticos: contribuam para reduzir os custos de produção e o uso de defensivos químicos; trazendo menor impacto ao ambiente e a saúde humana; mais estáveis: contribuam para  reduzir os riscos de perdas devido aos fatores ambientais imprevisíveis (mudanças climáticas); trazendo maior benefício para os agricultores; mais precoces: contribuam para reduzir as perdas devido aos riscos climáticos e os custos de produção; mais produtivas: contribuam para gerar emprego e renda; aumento da balança comercial do país pelo incremento e sustentabilidade do </w:t>
      </w:r>
      <w:proofErr w:type="spellStart"/>
      <w:r w:rsidRPr="00880494">
        <w:rPr>
          <w:rFonts w:ascii="Arial" w:hAnsi="Arial" w:cs="Arial"/>
          <w:sz w:val="24"/>
          <w:szCs w:val="24"/>
        </w:rPr>
        <w:t>agronegácio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do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no Brasil; apresentem grãos de melhor qualidade física, nutritiva e culinária: maior aceitação dos empacotadores, mercados e supermercados; ampliação do mercado de empacotamento e exportação; melhoria da dieta do consumidor e, consequentemente, de sua saúde; maior aceitação do consumidor. </w:t>
      </w:r>
    </w:p>
    <w:p w:rsidR="00880494" w:rsidRPr="00880494" w:rsidRDefault="00880494" w:rsidP="0088049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O desenvolvimento de novas </w:t>
      </w:r>
      <w:proofErr w:type="gramStart"/>
      <w:r w:rsidRPr="00880494">
        <w:rPr>
          <w:rFonts w:ascii="Arial" w:hAnsi="Arial" w:cs="Arial"/>
          <w:sz w:val="24"/>
          <w:szCs w:val="24"/>
        </w:rPr>
        <w:t>cultivares</w:t>
      </w:r>
      <w:proofErr w:type="gramEnd"/>
      <w:r w:rsidRPr="00880494">
        <w:rPr>
          <w:rFonts w:ascii="Arial" w:hAnsi="Arial" w:cs="Arial"/>
          <w:sz w:val="24"/>
          <w:szCs w:val="24"/>
        </w:rPr>
        <w:t xml:space="preserve">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com estas características contribuirá para a sustentabilidade do agronegócio do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e para a segurança alimentar da população brasileira. </w:t>
      </w:r>
    </w:p>
    <w:p w:rsidR="000E2066" w:rsidRDefault="000E2066" w:rsidP="000E2066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0E2066" w:rsidSect="00AE6F80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8" w:right="1134" w:bottom="1134" w:left="1418" w:header="720" w:footer="720" w:gutter="0"/>
          <w:cols w:space="720"/>
          <w:docGrid w:linePitch="360"/>
        </w:sectPr>
      </w:pPr>
    </w:p>
    <w:p w:rsidR="000E2066" w:rsidRDefault="000E2066" w:rsidP="004F21EF">
      <w:pPr>
        <w:pStyle w:val="SPrimria"/>
        <w:numPr>
          <w:ilvl w:val="0"/>
          <w:numId w:val="9"/>
        </w:numPr>
        <w:tabs>
          <w:tab w:val="left" w:pos="426"/>
        </w:tabs>
        <w:spacing w:line="360" w:lineRule="auto"/>
        <w:ind w:left="357" w:hanging="357"/>
      </w:pPr>
      <w:r w:rsidRPr="00C4512F">
        <w:lastRenderedPageBreak/>
        <w:t>CRONOGRAMA DE EXECUÇÃO DO PROJETO</w:t>
      </w:r>
    </w:p>
    <w:tbl>
      <w:tblPr>
        <w:tblW w:w="147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567"/>
        <w:gridCol w:w="2533"/>
        <w:gridCol w:w="10"/>
      </w:tblGrid>
      <w:tr w:rsidR="000E2066" w:rsidRPr="000E2066" w:rsidTr="00AE7C18">
        <w:tc>
          <w:tcPr>
            <w:tcW w:w="3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066">
              <w:rPr>
                <w:rFonts w:ascii="Arial" w:hAnsi="Arial" w:cs="Arial"/>
                <w:b/>
                <w:sz w:val="20"/>
                <w:szCs w:val="20"/>
              </w:rPr>
              <w:t>Atividades do Plano de Trabalho</w:t>
            </w:r>
          </w:p>
        </w:tc>
        <w:tc>
          <w:tcPr>
            <w:tcW w:w="82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066"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b/>
                <w:sz w:val="20"/>
                <w:szCs w:val="20"/>
              </w:rPr>
              <w:t>Executores</w:t>
            </w:r>
          </w:p>
        </w:tc>
      </w:tr>
      <w:tr w:rsidR="000E2066" w:rsidRPr="000E2066" w:rsidTr="00AE7C18"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4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06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66" w:rsidRPr="000E2066" w:rsidTr="00AE7C18"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2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E2066" w:rsidRPr="000E2066" w:rsidRDefault="000E2066" w:rsidP="008E4EE8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66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3660E" w:rsidRDefault="0003660E" w:rsidP="0003660E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60E">
              <w:rPr>
                <w:rFonts w:ascii="Arial" w:hAnsi="Arial" w:cs="Arial"/>
                <w:sz w:val="20"/>
                <w:szCs w:val="20"/>
              </w:rPr>
              <w:t>Preparo da área e condução do ensaio de VCU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066">
              <w:rPr>
                <w:rFonts w:ascii="Arial" w:hAnsi="Arial" w:cs="Arial"/>
                <w:sz w:val="20"/>
                <w:szCs w:val="20"/>
              </w:rPr>
              <w:t>Dácio</w:t>
            </w:r>
            <w:proofErr w:type="spellEnd"/>
            <w:r w:rsidRPr="000E2066">
              <w:rPr>
                <w:rFonts w:ascii="Arial" w:hAnsi="Arial" w:cs="Arial"/>
                <w:sz w:val="20"/>
                <w:szCs w:val="20"/>
              </w:rPr>
              <w:t xml:space="preserve">, Ana Paula, </w:t>
            </w:r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gramEnd"/>
          </w:p>
        </w:tc>
      </w:tr>
      <w:tr w:rsidR="000E2066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Semeadura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066">
              <w:rPr>
                <w:rFonts w:ascii="Arial" w:hAnsi="Arial" w:cs="Arial"/>
                <w:sz w:val="20"/>
                <w:szCs w:val="20"/>
              </w:rPr>
              <w:t>Dácio</w:t>
            </w:r>
            <w:proofErr w:type="spellEnd"/>
            <w:r w:rsidRPr="000E2066">
              <w:rPr>
                <w:rFonts w:ascii="Arial" w:hAnsi="Arial" w:cs="Arial"/>
                <w:sz w:val="20"/>
                <w:szCs w:val="20"/>
              </w:rPr>
              <w:t xml:space="preserve">, Ana Paula, </w:t>
            </w:r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gramEnd"/>
          </w:p>
        </w:tc>
      </w:tr>
      <w:tr w:rsidR="000E2066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Revisão de literatura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066">
              <w:rPr>
                <w:rFonts w:ascii="Arial" w:hAnsi="Arial" w:cs="Arial"/>
                <w:sz w:val="20"/>
                <w:szCs w:val="20"/>
              </w:rPr>
              <w:t>Dácio</w:t>
            </w:r>
            <w:proofErr w:type="spellEnd"/>
            <w:r w:rsidRPr="000E2066">
              <w:rPr>
                <w:rFonts w:ascii="Arial" w:hAnsi="Arial" w:cs="Arial"/>
                <w:sz w:val="20"/>
                <w:szCs w:val="20"/>
              </w:rPr>
              <w:t xml:space="preserve">, Ana Paula, </w:t>
            </w:r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gramEnd"/>
          </w:p>
        </w:tc>
      </w:tr>
      <w:tr w:rsidR="000E2066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Avaliações morfofisiológicas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066">
              <w:rPr>
                <w:rFonts w:ascii="Arial" w:hAnsi="Arial" w:cs="Arial"/>
                <w:sz w:val="20"/>
                <w:szCs w:val="20"/>
              </w:rPr>
              <w:t>Dácio</w:t>
            </w:r>
            <w:proofErr w:type="spellEnd"/>
            <w:r w:rsidRPr="000E2066">
              <w:rPr>
                <w:rFonts w:ascii="Arial" w:hAnsi="Arial" w:cs="Arial"/>
                <w:sz w:val="20"/>
                <w:szCs w:val="20"/>
              </w:rPr>
              <w:t xml:space="preserve">, Ana Paula, </w:t>
            </w:r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gramEnd"/>
          </w:p>
        </w:tc>
      </w:tr>
      <w:tr w:rsidR="000E2066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Relatório Parcial/semestral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195125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066">
              <w:rPr>
                <w:rFonts w:ascii="Arial" w:hAnsi="Arial" w:cs="Arial"/>
                <w:sz w:val="20"/>
                <w:szCs w:val="20"/>
              </w:rPr>
              <w:t>Dácio</w:t>
            </w:r>
            <w:proofErr w:type="spellEnd"/>
            <w:r w:rsidRPr="000E2066">
              <w:rPr>
                <w:rFonts w:ascii="Arial" w:hAnsi="Arial" w:cs="Arial"/>
                <w:sz w:val="20"/>
                <w:szCs w:val="20"/>
              </w:rPr>
              <w:t xml:space="preserve">, Ana Paula, </w:t>
            </w:r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gramEnd"/>
          </w:p>
        </w:tc>
      </w:tr>
      <w:tr w:rsidR="00AE7C18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Colheita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18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Avaliações de escurecimento grão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C18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18" w:rsidRPr="000E2066" w:rsidRDefault="00AE7C18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66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Tabulação dos Dados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066">
              <w:rPr>
                <w:rFonts w:ascii="Arial" w:hAnsi="Arial" w:cs="Arial"/>
                <w:sz w:val="20"/>
                <w:szCs w:val="20"/>
              </w:rPr>
              <w:t>Dácio</w:t>
            </w:r>
            <w:proofErr w:type="spellEnd"/>
            <w:r w:rsidRPr="000E2066">
              <w:rPr>
                <w:rFonts w:ascii="Arial" w:hAnsi="Arial" w:cs="Arial"/>
                <w:sz w:val="20"/>
                <w:szCs w:val="20"/>
              </w:rPr>
              <w:t xml:space="preserve">, Ana Paula, </w:t>
            </w:r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gramEnd"/>
          </w:p>
        </w:tc>
      </w:tr>
      <w:tr w:rsidR="000E2066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Análise dos Dados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066">
              <w:rPr>
                <w:rFonts w:ascii="Arial" w:hAnsi="Arial" w:cs="Arial"/>
                <w:sz w:val="20"/>
                <w:szCs w:val="20"/>
              </w:rPr>
              <w:t>Dácio</w:t>
            </w:r>
            <w:proofErr w:type="spellEnd"/>
            <w:r w:rsidRPr="000E2066">
              <w:rPr>
                <w:rFonts w:ascii="Arial" w:hAnsi="Arial" w:cs="Arial"/>
                <w:sz w:val="20"/>
                <w:szCs w:val="20"/>
              </w:rPr>
              <w:t xml:space="preserve">, Ana Paula, </w:t>
            </w:r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gramEnd"/>
          </w:p>
        </w:tc>
      </w:tr>
      <w:tr w:rsidR="000E2066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Elaboração do Relatório Final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066">
              <w:rPr>
                <w:rFonts w:ascii="Arial" w:hAnsi="Arial" w:cs="Arial"/>
                <w:sz w:val="20"/>
                <w:szCs w:val="20"/>
              </w:rPr>
              <w:t>Dácio</w:t>
            </w:r>
            <w:proofErr w:type="spellEnd"/>
            <w:r w:rsidRPr="000E2066">
              <w:rPr>
                <w:rFonts w:ascii="Arial" w:hAnsi="Arial" w:cs="Arial"/>
                <w:sz w:val="20"/>
                <w:szCs w:val="20"/>
              </w:rPr>
              <w:t xml:space="preserve">, Ana Paula, </w:t>
            </w:r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gramEnd"/>
          </w:p>
        </w:tc>
      </w:tr>
      <w:tr w:rsidR="000E2066" w:rsidRPr="000E2066" w:rsidTr="00AE7C18">
        <w:trPr>
          <w:gridAfter w:val="1"/>
          <w:wAfter w:w="1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3660E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do </w:t>
            </w:r>
            <w:r w:rsidR="000E2066" w:rsidRPr="000E2066">
              <w:rPr>
                <w:rFonts w:ascii="Arial" w:hAnsi="Arial" w:cs="Arial"/>
                <w:sz w:val="20"/>
                <w:szCs w:val="20"/>
              </w:rPr>
              <w:t>Relatório Final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066" w:rsidRPr="000E2066" w:rsidRDefault="000E2066" w:rsidP="008E4E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066">
              <w:rPr>
                <w:rFonts w:ascii="Arial" w:hAnsi="Arial" w:cs="Arial"/>
                <w:sz w:val="20"/>
                <w:szCs w:val="20"/>
              </w:rPr>
              <w:t>Dácio</w:t>
            </w:r>
            <w:proofErr w:type="spellEnd"/>
            <w:r w:rsidRPr="000E2066">
              <w:rPr>
                <w:rFonts w:ascii="Arial" w:hAnsi="Arial" w:cs="Arial"/>
                <w:sz w:val="20"/>
                <w:szCs w:val="20"/>
              </w:rPr>
              <w:t xml:space="preserve">, Ana Paula, </w:t>
            </w:r>
            <w:proofErr w:type="gramStart"/>
            <w:r w:rsidRPr="000E2066">
              <w:rPr>
                <w:rFonts w:ascii="Arial" w:hAnsi="Arial" w:cs="Arial"/>
                <w:sz w:val="20"/>
                <w:szCs w:val="20"/>
              </w:rPr>
              <w:t>Laerte</w:t>
            </w:r>
            <w:proofErr w:type="gramEnd"/>
          </w:p>
        </w:tc>
      </w:tr>
    </w:tbl>
    <w:p w:rsidR="000E2066" w:rsidRDefault="000E2066" w:rsidP="000E2066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0E2066" w:rsidSect="000E2066">
          <w:footnotePr>
            <w:pos w:val="beneathText"/>
          </w:footnotePr>
          <w:pgSz w:w="16837" w:h="11905" w:orient="landscape"/>
          <w:pgMar w:top="1418" w:right="1418" w:bottom="1134" w:left="1134" w:header="720" w:footer="720" w:gutter="0"/>
          <w:cols w:space="720"/>
          <w:docGrid w:linePitch="360"/>
        </w:sectPr>
      </w:pPr>
    </w:p>
    <w:p w:rsidR="00A42741" w:rsidRDefault="00A42741" w:rsidP="004F21EF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</w:pPr>
      <w:r>
        <w:lastRenderedPageBreak/>
        <w:t>REFERENCIAS BIBLIOGRÀFICAS</w:t>
      </w:r>
    </w:p>
    <w:p w:rsidR="00880494" w:rsidRDefault="00880494" w:rsidP="00880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CARNEIRO, P. C. S. </w:t>
      </w:r>
      <w:r w:rsidRPr="00880494">
        <w:rPr>
          <w:rFonts w:ascii="Arial" w:hAnsi="Arial" w:cs="Arial"/>
          <w:b/>
          <w:sz w:val="24"/>
          <w:szCs w:val="24"/>
        </w:rPr>
        <w:t>Novas metodologias de análise de adaptabilidade e estabilidade de comportamento</w:t>
      </w:r>
      <w:r w:rsidRPr="00880494">
        <w:rPr>
          <w:rFonts w:ascii="Arial" w:hAnsi="Arial" w:cs="Arial"/>
          <w:sz w:val="24"/>
          <w:szCs w:val="24"/>
        </w:rPr>
        <w:t xml:space="preserve">. Tese (Doutorado), Viçosa: UFV, 1998, 168p. </w:t>
      </w:r>
      <w:r w:rsidRPr="00880494">
        <w:rPr>
          <w:rFonts w:ascii="Arial" w:hAnsi="Arial" w:cs="Arial"/>
          <w:sz w:val="24"/>
          <w:szCs w:val="24"/>
        </w:rPr>
        <w:cr/>
      </w:r>
    </w:p>
    <w:p w:rsidR="00880494" w:rsidRPr="00880494" w:rsidRDefault="00880494" w:rsidP="00880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CRUZ, C. D. </w:t>
      </w:r>
      <w:r w:rsidRPr="00880494">
        <w:rPr>
          <w:rFonts w:ascii="Arial" w:hAnsi="Arial" w:cs="Arial"/>
          <w:b/>
          <w:sz w:val="24"/>
          <w:szCs w:val="24"/>
        </w:rPr>
        <w:t>Programa Genes: Biometria</w:t>
      </w:r>
      <w:r w:rsidRPr="00880494">
        <w:rPr>
          <w:rFonts w:ascii="Arial" w:hAnsi="Arial" w:cs="Arial"/>
          <w:sz w:val="24"/>
          <w:szCs w:val="24"/>
        </w:rPr>
        <w:t>. Viçosa, MG: Editora UFV. 2006. 382p.</w:t>
      </w:r>
    </w:p>
    <w:p w:rsid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CRUZ C.D. </w:t>
      </w:r>
      <w:r w:rsidRPr="00880494">
        <w:rPr>
          <w:rFonts w:ascii="Arial" w:hAnsi="Arial" w:cs="Arial"/>
          <w:b/>
          <w:iCs/>
          <w:sz w:val="24"/>
          <w:szCs w:val="24"/>
        </w:rPr>
        <w:t>Programa Genes: Diversidade genética</w:t>
      </w:r>
      <w:r w:rsidRPr="00880494">
        <w:rPr>
          <w:rFonts w:ascii="Arial" w:hAnsi="Arial" w:cs="Arial"/>
          <w:b/>
          <w:sz w:val="24"/>
          <w:szCs w:val="24"/>
        </w:rPr>
        <w:t>.</w:t>
      </w:r>
      <w:r w:rsidRPr="00880494">
        <w:rPr>
          <w:rFonts w:ascii="Arial" w:hAnsi="Arial" w:cs="Arial"/>
          <w:sz w:val="24"/>
          <w:szCs w:val="24"/>
        </w:rPr>
        <w:t xml:space="preserve"> Editora UFV, Viçosa, 2008, 278p.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>FREIRE FILHO, F. R.; RIBEIRO, V. Q.; ROCHA, M. de M.; DAMASCENO-SILVA, K. J</w:t>
      </w:r>
      <w:proofErr w:type="gramStart"/>
      <w:r w:rsidRPr="00880494">
        <w:rPr>
          <w:rFonts w:ascii="Arial" w:hAnsi="Arial" w:cs="Arial"/>
          <w:sz w:val="24"/>
          <w:szCs w:val="24"/>
        </w:rPr>
        <w:t>.;</w:t>
      </w:r>
      <w:proofErr w:type="gramEnd"/>
      <w:r w:rsidRPr="00880494">
        <w:rPr>
          <w:rFonts w:ascii="Arial" w:hAnsi="Arial" w:cs="Arial"/>
          <w:sz w:val="24"/>
          <w:szCs w:val="24"/>
        </w:rPr>
        <w:t xml:space="preserve"> NOGUEIRA, M. do S. da R.; RODRIGUES, E. V. </w:t>
      </w:r>
      <w:r w:rsidRPr="00880494">
        <w:rPr>
          <w:rFonts w:ascii="Arial" w:hAnsi="Arial" w:cs="Arial"/>
          <w:b/>
          <w:bCs/>
          <w:sz w:val="24"/>
          <w:szCs w:val="24"/>
        </w:rPr>
        <w:t>Feijão-</w:t>
      </w:r>
      <w:proofErr w:type="spellStart"/>
      <w:r w:rsidRPr="00880494">
        <w:rPr>
          <w:rFonts w:ascii="Arial" w:hAnsi="Arial" w:cs="Arial"/>
          <w:b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80494">
        <w:rPr>
          <w:rFonts w:ascii="Arial" w:hAnsi="Arial" w:cs="Arial"/>
          <w:sz w:val="24"/>
          <w:szCs w:val="24"/>
        </w:rPr>
        <w:t>produção, melhoramento genético, avanços e desafios. Teresina: Embrapa Meio-Norte, 2011. 84p.</w:t>
      </w:r>
    </w:p>
    <w:p w:rsidR="00880494" w:rsidRPr="00AE7C18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FREIRE FILHO, F. R.; ROCHA, M. M.; BRIOSO, P. S. T.; RIBEIRO, V. Q. BRS Guariba: a </w:t>
      </w:r>
      <w:proofErr w:type="spellStart"/>
      <w:proofErr w:type="gramStart"/>
      <w:r w:rsidRPr="00880494">
        <w:rPr>
          <w:rFonts w:ascii="Arial" w:hAnsi="Arial" w:cs="Arial"/>
          <w:sz w:val="24"/>
          <w:szCs w:val="24"/>
        </w:rPr>
        <w:t>white</w:t>
      </w:r>
      <w:proofErr w:type="gramEnd"/>
      <w:r w:rsidRPr="00880494">
        <w:rPr>
          <w:rFonts w:ascii="Arial" w:hAnsi="Arial" w:cs="Arial"/>
          <w:sz w:val="24"/>
          <w:szCs w:val="24"/>
        </w:rPr>
        <w:t>-grain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cowpea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cultivar for </w:t>
      </w:r>
      <w:proofErr w:type="spellStart"/>
      <w:r w:rsidRPr="00880494">
        <w:rPr>
          <w:rFonts w:ascii="Arial" w:hAnsi="Arial" w:cs="Arial"/>
          <w:sz w:val="24"/>
          <w:szCs w:val="24"/>
        </w:rPr>
        <w:t>the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mid-north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region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of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</w:rPr>
        <w:t>Brazil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E7C18">
        <w:rPr>
          <w:rFonts w:ascii="Arial" w:hAnsi="Arial" w:cs="Arial"/>
          <w:b/>
          <w:bCs/>
          <w:sz w:val="24"/>
          <w:szCs w:val="24"/>
        </w:rPr>
        <w:t>Crop</w:t>
      </w:r>
      <w:proofErr w:type="spellEnd"/>
      <w:r w:rsidRPr="00AE7C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7C18">
        <w:rPr>
          <w:rFonts w:ascii="Arial" w:hAnsi="Arial" w:cs="Arial"/>
          <w:b/>
          <w:bCs/>
          <w:sz w:val="24"/>
          <w:szCs w:val="24"/>
        </w:rPr>
        <w:t>Breeding</w:t>
      </w:r>
      <w:proofErr w:type="spellEnd"/>
      <w:r w:rsidRPr="00AE7C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7C18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AE7C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7C18">
        <w:rPr>
          <w:rFonts w:ascii="Arial" w:hAnsi="Arial" w:cs="Arial"/>
          <w:b/>
          <w:bCs/>
          <w:sz w:val="24"/>
          <w:szCs w:val="24"/>
        </w:rPr>
        <w:t>Applied</w:t>
      </w:r>
      <w:proofErr w:type="spellEnd"/>
      <w:r w:rsidRPr="00AE7C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E7C18">
        <w:rPr>
          <w:rFonts w:ascii="Arial" w:hAnsi="Arial" w:cs="Arial"/>
          <w:b/>
          <w:bCs/>
          <w:sz w:val="24"/>
          <w:szCs w:val="24"/>
        </w:rPr>
        <w:t>Biotechnology</w:t>
      </w:r>
      <w:proofErr w:type="spellEnd"/>
      <w:r w:rsidRPr="00AE7C18">
        <w:rPr>
          <w:rFonts w:ascii="Arial" w:hAnsi="Arial" w:cs="Arial"/>
          <w:sz w:val="24"/>
          <w:szCs w:val="24"/>
        </w:rPr>
        <w:t>, Viçosa, v.6, n.2, p. 175-178, 2006.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FROTA, K. M. G.; SOARES, R. A. M.; ARÊAS, J. A. G. </w:t>
      </w:r>
      <w:r w:rsidRPr="00880494">
        <w:rPr>
          <w:rFonts w:ascii="Arial" w:hAnsi="Arial" w:cs="Arial"/>
          <w:bCs/>
          <w:sz w:val="24"/>
          <w:szCs w:val="24"/>
        </w:rPr>
        <w:t xml:space="preserve">Composição química do feijão 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880494">
        <w:rPr>
          <w:rFonts w:ascii="Arial" w:hAnsi="Arial" w:cs="Arial"/>
          <w:bCs/>
          <w:i/>
          <w:iCs/>
          <w:sz w:val="24"/>
          <w:szCs w:val="24"/>
        </w:rPr>
        <w:t>Vigna</w:t>
      </w:r>
      <w:proofErr w:type="spellEnd"/>
      <w:r w:rsidRPr="0088049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bCs/>
          <w:i/>
          <w:iCs/>
          <w:sz w:val="24"/>
          <w:szCs w:val="24"/>
        </w:rPr>
        <w:t>unguiculata</w:t>
      </w:r>
      <w:proofErr w:type="spellEnd"/>
      <w:r w:rsidRPr="0088049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80494">
        <w:rPr>
          <w:rFonts w:ascii="Arial" w:hAnsi="Arial" w:cs="Arial"/>
          <w:bCs/>
          <w:sz w:val="24"/>
          <w:szCs w:val="24"/>
        </w:rPr>
        <w:t xml:space="preserve">L. 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Walp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), cultivar BRS-Milênio. </w:t>
      </w:r>
      <w:r w:rsidRPr="00880494">
        <w:rPr>
          <w:rFonts w:ascii="Arial" w:hAnsi="Arial" w:cs="Arial"/>
          <w:b/>
          <w:bCs/>
          <w:sz w:val="24"/>
          <w:szCs w:val="24"/>
        </w:rPr>
        <w:t>Ciência e Tecnologia de Alimentos</w:t>
      </w:r>
      <w:r w:rsidRPr="00880494">
        <w:rPr>
          <w:rFonts w:ascii="Arial" w:hAnsi="Arial" w:cs="Arial"/>
          <w:bCs/>
          <w:sz w:val="24"/>
          <w:szCs w:val="24"/>
        </w:rPr>
        <w:t>, Campinas, v.28, n.2, p. 470-476, 2008.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0494">
        <w:rPr>
          <w:rFonts w:ascii="Arial" w:hAnsi="Arial" w:cs="Arial"/>
          <w:sz w:val="24"/>
          <w:szCs w:val="24"/>
          <w:lang w:val="en-US"/>
        </w:rPr>
        <w:t>GIAMI, S. Y. Compositional and nutritional properties of selected newly developed lines of cowpea (</w:t>
      </w:r>
      <w:proofErr w:type="spellStart"/>
      <w:r w:rsidRPr="00880494">
        <w:rPr>
          <w:rFonts w:ascii="Arial" w:hAnsi="Arial" w:cs="Arial"/>
          <w:i/>
          <w:iCs/>
          <w:sz w:val="24"/>
          <w:szCs w:val="24"/>
          <w:lang w:val="en-US"/>
        </w:rPr>
        <w:t>Vigna</w:t>
      </w:r>
      <w:proofErr w:type="spellEnd"/>
      <w:r w:rsidRPr="0088049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80494">
        <w:rPr>
          <w:rFonts w:ascii="Arial" w:hAnsi="Arial" w:cs="Arial"/>
          <w:i/>
          <w:iCs/>
          <w:sz w:val="24"/>
          <w:szCs w:val="24"/>
          <w:lang w:val="en-US"/>
        </w:rPr>
        <w:t>unguiculata</w:t>
      </w:r>
      <w:proofErr w:type="spellEnd"/>
      <w:r w:rsidRPr="0088049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L.Walp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). </w:t>
      </w:r>
      <w:proofErr w:type="gramStart"/>
      <w:r w:rsidRPr="00880494">
        <w:rPr>
          <w:rFonts w:ascii="Arial" w:hAnsi="Arial" w:cs="Arial"/>
          <w:b/>
          <w:bCs/>
          <w:sz w:val="24"/>
          <w:szCs w:val="24"/>
          <w:lang w:val="en-US"/>
        </w:rPr>
        <w:t>Journal of Food Composition and Analysis</w:t>
      </w:r>
      <w:r w:rsidRPr="00880494">
        <w:rPr>
          <w:rFonts w:ascii="Arial" w:hAnsi="Arial" w:cs="Arial"/>
          <w:sz w:val="24"/>
          <w:szCs w:val="24"/>
          <w:lang w:val="en-US"/>
        </w:rPr>
        <w:t>, Oxford, v.18, n.7, p. 665-673, 2005.</w:t>
      </w:r>
      <w:proofErr w:type="gramEnd"/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0494">
        <w:rPr>
          <w:rFonts w:ascii="Arial" w:hAnsi="Arial" w:cs="Arial"/>
          <w:sz w:val="24"/>
          <w:szCs w:val="24"/>
        </w:rPr>
        <w:t xml:space="preserve">IBGE – </w:t>
      </w:r>
      <w:r w:rsidRPr="00880494">
        <w:rPr>
          <w:rFonts w:ascii="Arial" w:hAnsi="Arial" w:cs="Arial"/>
          <w:b/>
          <w:sz w:val="24"/>
          <w:szCs w:val="24"/>
        </w:rPr>
        <w:t>Levantamento sistemático da produção agrícola, outubro/2013</w:t>
      </w:r>
      <w:r w:rsidRPr="00880494">
        <w:rPr>
          <w:rFonts w:ascii="Arial" w:hAnsi="Arial" w:cs="Arial"/>
          <w:sz w:val="24"/>
          <w:szCs w:val="24"/>
        </w:rPr>
        <w:t xml:space="preserve">. Relatório de produtos por municípios, gerado em 01/10/2013 - Unidade Estadual Mato Grosso – GCEA. </w:t>
      </w:r>
      <w:r w:rsidRPr="00880494">
        <w:rPr>
          <w:rFonts w:ascii="Arial" w:hAnsi="Arial" w:cs="Arial"/>
          <w:sz w:val="24"/>
          <w:szCs w:val="24"/>
          <w:lang w:val="en-US"/>
        </w:rPr>
        <w:t xml:space="preserve">IBGE: 2013. </w:t>
      </w:r>
    </w:p>
    <w:p w:rsidR="00880494" w:rsidRPr="00AE7C18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  <w:lang w:val="en-US"/>
        </w:rPr>
        <w:t xml:space="preserve">Lin, C. S.,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Binns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, M. R. </w:t>
      </w: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superioty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 measure of cultivar performance for cultivar x location data.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7C18">
        <w:rPr>
          <w:rFonts w:ascii="Arial" w:hAnsi="Arial" w:cs="Arial"/>
          <w:b/>
          <w:sz w:val="24"/>
          <w:szCs w:val="24"/>
        </w:rPr>
        <w:t>Canadian</w:t>
      </w:r>
      <w:proofErr w:type="spellEnd"/>
      <w:r w:rsidRPr="00AE7C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C18">
        <w:rPr>
          <w:rFonts w:ascii="Arial" w:hAnsi="Arial" w:cs="Arial"/>
          <w:b/>
          <w:sz w:val="24"/>
          <w:szCs w:val="24"/>
        </w:rPr>
        <w:t>Journal</w:t>
      </w:r>
      <w:proofErr w:type="spellEnd"/>
      <w:r w:rsidRPr="00AE7C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C18">
        <w:rPr>
          <w:rFonts w:ascii="Arial" w:hAnsi="Arial" w:cs="Arial"/>
          <w:b/>
          <w:sz w:val="24"/>
          <w:szCs w:val="24"/>
        </w:rPr>
        <w:t>of</w:t>
      </w:r>
      <w:proofErr w:type="spellEnd"/>
      <w:r w:rsidRPr="00AE7C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C18">
        <w:rPr>
          <w:rFonts w:ascii="Arial" w:hAnsi="Arial" w:cs="Arial"/>
          <w:b/>
          <w:sz w:val="24"/>
          <w:szCs w:val="24"/>
        </w:rPr>
        <w:t>Plant</w:t>
      </w:r>
      <w:proofErr w:type="spellEnd"/>
      <w:r w:rsidRPr="00AE7C18">
        <w:rPr>
          <w:rFonts w:ascii="Arial" w:hAnsi="Arial" w:cs="Arial"/>
          <w:b/>
          <w:sz w:val="24"/>
          <w:szCs w:val="24"/>
        </w:rPr>
        <w:t xml:space="preserve"> Science</w:t>
      </w:r>
      <w:r w:rsidRPr="00AE7C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C18">
        <w:rPr>
          <w:rFonts w:ascii="Arial" w:hAnsi="Arial" w:cs="Arial"/>
          <w:sz w:val="24"/>
          <w:szCs w:val="24"/>
        </w:rPr>
        <w:t>Otawa</w:t>
      </w:r>
      <w:proofErr w:type="spellEnd"/>
      <w:r w:rsidRPr="00AE7C18">
        <w:rPr>
          <w:rFonts w:ascii="Arial" w:hAnsi="Arial" w:cs="Arial"/>
          <w:sz w:val="24"/>
          <w:szCs w:val="24"/>
        </w:rPr>
        <w:t xml:space="preserve">, v.68, n.1, p.193-198, 1988. </w:t>
      </w:r>
    </w:p>
    <w:p w:rsidR="00880494" w:rsidRPr="00AE7C18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MAIA, F. M. M. </w:t>
      </w:r>
      <w:r w:rsidRPr="00880494">
        <w:rPr>
          <w:rFonts w:ascii="Arial" w:hAnsi="Arial" w:cs="Arial"/>
          <w:b/>
          <w:bCs/>
          <w:sz w:val="24"/>
          <w:szCs w:val="24"/>
        </w:rPr>
        <w:t xml:space="preserve">Composição e caracterização nutricional de três cultivares de </w:t>
      </w:r>
      <w:proofErr w:type="spellStart"/>
      <w:r w:rsidRPr="00880494">
        <w:rPr>
          <w:rFonts w:ascii="Arial" w:hAnsi="Arial" w:cs="Arial"/>
          <w:b/>
          <w:bCs/>
          <w:i/>
          <w:iCs/>
          <w:sz w:val="24"/>
          <w:szCs w:val="24"/>
        </w:rPr>
        <w:t>Vigna</w:t>
      </w:r>
      <w:proofErr w:type="spellEnd"/>
      <w:r w:rsidRPr="008804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80494">
        <w:rPr>
          <w:rFonts w:ascii="Arial" w:hAnsi="Arial" w:cs="Arial"/>
          <w:b/>
          <w:bCs/>
          <w:i/>
          <w:iCs/>
          <w:sz w:val="24"/>
          <w:szCs w:val="24"/>
        </w:rPr>
        <w:t>unguiculata</w:t>
      </w:r>
      <w:proofErr w:type="spellEnd"/>
      <w:r w:rsidRPr="008804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80494">
        <w:rPr>
          <w:rFonts w:ascii="Arial" w:hAnsi="Arial" w:cs="Arial"/>
          <w:b/>
          <w:bCs/>
          <w:sz w:val="24"/>
          <w:szCs w:val="24"/>
        </w:rPr>
        <w:t xml:space="preserve">(L.) </w:t>
      </w:r>
      <w:proofErr w:type="spellStart"/>
      <w:r w:rsidRPr="00880494">
        <w:rPr>
          <w:rFonts w:ascii="Arial" w:hAnsi="Arial" w:cs="Arial"/>
          <w:b/>
          <w:bCs/>
          <w:sz w:val="24"/>
          <w:szCs w:val="24"/>
        </w:rPr>
        <w:t>Walp</w:t>
      </w:r>
      <w:proofErr w:type="spellEnd"/>
      <w:r w:rsidRPr="00880494">
        <w:rPr>
          <w:rFonts w:ascii="Arial" w:hAnsi="Arial" w:cs="Arial"/>
          <w:b/>
          <w:bCs/>
          <w:sz w:val="24"/>
          <w:szCs w:val="24"/>
        </w:rPr>
        <w:t xml:space="preserve">: EPACE-10, Olho de ovelha e IPA-206. </w:t>
      </w:r>
      <w:r w:rsidRPr="00880494">
        <w:rPr>
          <w:rFonts w:ascii="Arial" w:hAnsi="Arial" w:cs="Arial"/>
          <w:sz w:val="24"/>
          <w:szCs w:val="24"/>
        </w:rPr>
        <w:t>Dissertação (Mestrado),</w:t>
      </w:r>
      <w:r w:rsidRPr="008804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0494">
        <w:rPr>
          <w:rFonts w:ascii="Arial" w:hAnsi="Arial" w:cs="Arial"/>
          <w:sz w:val="24"/>
          <w:szCs w:val="24"/>
        </w:rPr>
        <w:t>Fortaleza: UFC, 1996, 87p.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0494">
        <w:rPr>
          <w:rFonts w:ascii="Arial" w:hAnsi="Arial" w:cs="Arial"/>
          <w:bCs/>
          <w:sz w:val="24"/>
          <w:szCs w:val="24"/>
        </w:rPr>
        <w:t>MACHADO, C. F.; TEIXEIRA, N. J. P.; FREIRE FILHO, F. R.; ROCHA, M. M.; GOMES, R. L. F. Identificação de genótipos de feijão-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 quanto à precocidade, arquitetura da planta e produtividade de grãos. </w:t>
      </w:r>
      <w:r w:rsidRPr="00880494">
        <w:rPr>
          <w:rFonts w:ascii="Arial" w:hAnsi="Arial" w:cs="Arial"/>
          <w:b/>
          <w:bCs/>
          <w:sz w:val="24"/>
          <w:szCs w:val="24"/>
        </w:rPr>
        <w:t>Revista Ciência Agronômica,</w:t>
      </w:r>
      <w:r w:rsidRPr="00880494">
        <w:rPr>
          <w:rFonts w:ascii="Arial" w:hAnsi="Arial" w:cs="Arial"/>
          <w:bCs/>
          <w:sz w:val="24"/>
          <w:szCs w:val="24"/>
        </w:rPr>
        <w:t xml:space="preserve"> Fortaleza, v.39, n.1, p.114-123, 2008.</w:t>
      </w:r>
    </w:p>
    <w:p w:rsidR="00880494" w:rsidRPr="00880494" w:rsidRDefault="00880494" w:rsidP="008804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bCs/>
          <w:sz w:val="24"/>
          <w:szCs w:val="24"/>
        </w:rPr>
        <w:t>MATOS FILHO, C. H. A.; GOMES, R. L. F.; ROCHA, M. M.; FREIRE FILHO, F. R.; LOPES, A. C. A. Potencial produtivo de progênies de feijão-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 com arquitetura ereta de planta. </w:t>
      </w:r>
      <w:r w:rsidRPr="00880494">
        <w:rPr>
          <w:rFonts w:ascii="Arial" w:hAnsi="Arial" w:cs="Arial"/>
          <w:b/>
          <w:bCs/>
          <w:sz w:val="24"/>
          <w:szCs w:val="24"/>
        </w:rPr>
        <w:t xml:space="preserve">Ciência Rural, </w:t>
      </w:r>
      <w:r w:rsidRPr="00880494">
        <w:rPr>
          <w:rFonts w:ascii="Arial" w:hAnsi="Arial" w:cs="Arial"/>
          <w:bCs/>
          <w:sz w:val="24"/>
          <w:szCs w:val="24"/>
        </w:rPr>
        <w:t>v.39, n.2, p.348-354, 2009.</w:t>
      </w:r>
    </w:p>
    <w:p w:rsidR="00880494" w:rsidRDefault="00880494" w:rsidP="008804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MORAES, R. R.; FONTES, J. R. A.; GONÇALVES, J. R. P. </w:t>
      </w:r>
      <w:r w:rsidRPr="00880494">
        <w:rPr>
          <w:rFonts w:ascii="Arial" w:hAnsi="Arial" w:cs="Arial"/>
          <w:b/>
          <w:sz w:val="24"/>
          <w:szCs w:val="24"/>
        </w:rPr>
        <w:t>Estimativas dos teores de nutrientes foliares em feijão-</w:t>
      </w:r>
      <w:proofErr w:type="spellStart"/>
      <w:r w:rsidRPr="00880494">
        <w:rPr>
          <w:rFonts w:ascii="Arial" w:hAnsi="Arial" w:cs="Arial"/>
          <w:b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/>
          <w:sz w:val="24"/>
          <w:szCs w:val="24"/>
        </w:rPr>
        <w:t xml:space="preserve"> utilizando </w:t>
      </w:r>
      <w:proofErr w:type="spellStart"/>
      <w:r w:rsidRPr="00880494">
        <w:rPr>
          <w:rFonts w:ascii="Arial" w:hAnsi="Arial" w:cs="Arial"/>
          <w:b/>
          <w:sz w:val="24"/>
          <w:szCs w:val="24"/>
        </w:rPr>
        <w:t>clorofilômetro</w:t>
      </w:r>
      <w:proofErr w:type="spellEnd"/>
      <w:r w:rsidRPr="00880494">
        <w:rPr>
          <w:rFonts w:ascii="Arial" w:hAnsi="Arial" w:cs="Arial"/>
          <w:b/>
          <w:sz w:val="24"/>
          <w:szCs w:val="24"/>
        </w:rPr>
        <w:t>.</w:t>
      </w:r>
      <w:r w:rsidRPr="00880494">
        <w:rPr>
          <w:rFonts w:ascii="Arial" w:hAnsi="Arial" w:cs="Arial"/>
          <w:sz w:val="24"/>
          <w:szCs w:val="24"/>
        </w:rPr>
        <w:t xml:space="preserve"> Manaus: Embrapa Amazônia Ocidental, 2013, 7p. (Embrapa Amazônia Ocidental, Circular Técnica, 40</w:t>
      </w:r>
      <w:proofErr w:type="gramStart"/>
      <w:r w:rsidRPr="00880494">
        <w:rPr>
          <w:rFonts w:ascii="Arial" w:hAnsi="Arial" w:cs="Arial"/>
          <w:sz w:val="24"/>
          <w:szCs w:val="24"/>
        </w:rPr>
        <w:t>)</w:t>
      </w:r>
      <w:proofErr w:type="gramEnd"/>
    </w:p>
    <w:p w:rsidR="00880494" w:rsidRPr="00880494" w:rsidRDefault="00880494" w:rsidP="008804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lastRenderedPageBreak/>
        <w:t>NASCIMENTO S.P., BASTOS E</w:t>
      </w:r>
      <w:proofErr w:type="gramStart"/>
      <w:r w:rsidRPr="00880494">
        <w:rPr>
          <w:rFonts w:ascii="Arial" w:hAnsi="Arial" w:cs="Arial"/>
          <w:sz w:val="24"/>
          <w:szCs w:val="24"/>
        </w:rPr>
        <w:t>.,</w:t>
      </w:r>
      <w:proofErr w:type="gramEnd"/>
      <w:r w:rsidRPr="00880494">
        <w:rPr>
          <w:rFonts w:ascii="Arial" w:hAnsi="Arial" w:cs="Arial"/>
          <w:sz w:val="24"/>
          <w:szCs w:val="24"/>
        </w:rPr>
        <w:t xml:space="preserve"> ARAÚJO E.C.E., FREIRE FILHO F.R., SILVA E.M. Tolerância ao déficit hídrico em genótipos de feijão-</w:t>
      </w:r>
      <w:proofErr w:type="spellStart"/>
      <w:r w:rsidRPr="00880494">
        <w:rPr>
          <w:rFonts w:ascii="Arial" w:hAnsi="Arial" w:cs="Arial"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sz w:val="24"/>
          <w:szCs w:val="24"/>
        </w:rPr>
        <w:t xml:space="preserve">. </w:t>
      </w:r>
      <w:r w:rsidRPr="00880494">
        <w:rPr>
          <w:rFonts w:ascii="Arial" w:hAnsi="Arial" w:cs="Arial"/>
          <w:b/>
          <w:sz w:val="24"/>
          <w:szCs w:val="24"/>
        </w:rPr>
        <w:t>Revista Brasileira de Engenharia Agrícola e Ambiental</w:t>
      </w:r>
      <w:r w:rsidRPr="00880494">
        <w:rPr>
          <w:rFonts w:ascii="Arial" w:hAnsi="Arial" w:cs="Arial"/>
          <w:sz w:val="24"/>
          <w:szCs w:val="24"/>
        </w:rPr>
        <w:t xml:space="preserve">, v.15, n.8, p.853–860, </w:t>
      </w:r>
      <w:proofErr w:type="gramStart"/>
      <w:r w:rsidRPr="00880494">
        <w:rPr>
          <w:rFonts w:ascii="Arial" w:hAnsi="Arial" w:cs="Arial"/>
          <w:sz w:val="24"/>
          <w:szCs w:val="24"/>
        </w:rPr>
        <w:t>2011</w:t>
      </w:r>
      <w:proofErr w:type="gramEnd"/>
    </w:p>
    <w:p w:rsid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>SCOTT, A.; KNOTT, M. Cluster-analysis method for grouping means in analysis of variance.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7C18">
        <w:rPr>
          <w:rFonts w:ascii="Arial" w:hAnsi="Arial" w:cs="Arial"/>
          <w:b/>
          <w:bCs/>
          <w:sz w:val="24"/>
          <w:szCs w:val="24"/>
        </w:rPr>
        <w:t>Biometrics</w:t>
      </w:r>
      <w:proofErr w:type="spellEnd"/>
      <w:r w:rsidRPr="00AE7C1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E7C18">
        <w:rPr>
          <w:rFonts w:ascii="Arial" w:hAnsi="Arial" w:cs="Arial"/>
          <w:sz w:val="24"/>
          <w:szCs w:val="24"/>
        </w:rPr>
        <w:t>Washington, v.30, n.3, p.507-512, 1974.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494">
        <w:rPr>
          <w:rFonts w:ascii="Arial" w:hAnsi="Arial" w:cs="Arial"/>
          <w:sz w:val="24"/>
          <w:szCs w:val="24"/>
        </w:rPr>
        <w:t xml:space="preserve">SILVA, K. J. D. </w:t>
      </w:r>
      <w:r w:rsidRPr="00880494">
        <w:rPr>
          <w:rFonts w:ascii="Arial" w:hAnsi="Arial" w:cs="Arial"/>
          <w:b/>
          <w:bCs/>
          <w:sz w:val="24"/>
          <w:szCs w:val="24"/>
        </w:rPr>
        <w:t>Panorama do melhoramento e mercado do Feijão-</w:t>
      </w:r>
      <w:proofErr w:type="spellStart"/>
      <w:r w:rsidRPr="00880494">
        <w:rPr>
          <w:rFonts w:ascii="Arial" w:hAnsi="Arial" w:cs="Arial"/>
          <w:b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/>
          <w:bCs/>
          <w:sz w:val="24"/>
          <w:szCs w:val="24"/>
        </w:rPr>
        <w:t xml:space="preserve"> no Brasil. </w:t>
      </w:r>
      <w:r w:rsidRPr="00880494">
        <w:rPr>
          <w:rFonts w:ascii="Arial" w:hAnsi="Arial" w:cs="Arial"/>
          <w:sz w:val="24"/>
          <w:szCs w:val="24"/>
        </w:rPr>
        <w:t>Embrapa Meio Norte. 2008. Disponível em: &lt;http://www.agrosoft.org.br/agropag/103401.htm&gt; Acesso em: 22-11-2013.</w:t>
      </w:r>
    </w:p>
    <w:p w:rsidR="00880494" w:rsidRPr="00AE7C18" w:rsidRDefault="00880494" w:rsidP="00880494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0494">
        <w:rPr>
          <w:rFonts w:ascii="Arial" w:hAnsi="Arial" w:cs="Arial"/>
          <w:bCs/>
          <w:sz w:val="24"/>
          <w:szCs w:val="24"/>
        </w:rPr>
        <w:t xml:space="preserve">SILVA, K. J. </w:t>
      </w:r>
      <w:proofErr w:type="gramStart"/>
      <w:r w:rsidRPr="00880494">
        <w:rPr>
          <w:rFonts w:ascii="Arial" w:hAnsi="Arial" w:cs="Arial"/>
          <w:bCs/>
          <w:sz w:val="24"/>
          <w:szCs w:val="24"/>
        </w:rPr>
        <w:t>D.</w:t>
      </w:r>
      <w:proofErr w:type="gramEnd"/>
      <w:r w:rsidRPr="00880494">
        <w:rPr>
          <w:rFonts w:ascii="Arial" w:hAnsi="Arial" w:cs="Arial"/>
          <w:bCs/>
          <w:sz w:val="24"/>
          <w:szCs w:val="24"/>
        </w:rPr>
        <w:t>; ROCHA, M. M.; VIEIRA, P. F. M. J.; CECCON, G.; SANTOS, A.; LUIZ NETO, A.; SILVA, J. F.; CORREA, A. M.; ALVAREZ, R. C. F. Adaptabilidade e estabilidade produtiva de genótipos de feijão-</w:t>
      </w:r>
      <w:proofErr w:type="spellStart"/>
      <w:r w:rsidRPr="00880494">
        <w:rPr>
          <w:rFonts w:ascii="Arial" w:hAnsi="Arial" w:cs="Arial"/>
          <w:bCs/>
          <w:sz w:val="24"/>
          <w:szCs w:val="24"/>
        </w:rPr>
        <w:t>caupi</w:t>
      </w:r>
      <w:proofErr w:type="spellEnd"/>
      <w:r w:rsidRPr="00880494">
        <w:rPr>
          <w:rFonts w:ascii="Arial" w:hAnsi="Arial" w:cs="Arial"/>
          <w:bCs/>
          <w:sz w:val="24"/>
          <w:szCs w:val="24"/>
        </w:rPr>
        <w:t xml:space="preserve"> de portes ereto e semiereto na região Centro-Oeste do Brasil. </w:t>
      </w:r>
      <w:r w:rsidRPr="00AE7C18">
        <w:rPr>
          <w:rFonts w:ascii="Arial" w:hAnsi="Arial" w:cs="Arial"/>
          <w:bCs/>
          <w:sz w:val="24"/>
          <w:szCs w:val="24"/>
          <w:lang w:val="en-US"/>
        </w:rPr>
        <w:t xml:space="preserve">In: III </w:t>
      </w:r>
      <w:proofErr w:type="spellStart"/>
      <w:r w:rsidRPr="00AE7C18">
        <w:rPr>
          <w:rFonts w:ascii="Arial" w:hAnsi="Arial" w:cs="Arial"/>
          <w:bCs/>
          <w:sz w:val="24"/>
          <w:szCs w:val="24"/>
          <w:lang w:val="en-US"/>
        </w:rPr>
        <w:t>Congresso</w:t>
      </w:r>
      <w:proofErr w:type="spellEnd"/>
      <w:r w:rsidRPr="00AE7C1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E7C18">
        <w:rPr>
          <w:rFonts w:ascii="Arial" w:hAnsi="Arial" w:cs="Arial"/>
          <w:bCs/>
          <w:sz w:val="24"/>
          <w:szCs w:val="24"/>
          <w:lang w:val="en-US"/>
        </w:rPr>
        <w:t>Nacional</w:t>
      </w:r>
      <w:proofErr w:type="spellEnd"/>
      <w:r w:rsidRPr="00AE7C18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AE7C18">
        <w:rPr>
          <w:rFonts w:ascii="Arial" w:hAnsi="Arial" w:cs="Arial"/>
          <w:bCs/>
          <w:sz w:val="24"/>
          <w:szCs w:val="24"/>
          <w:lang w:val="en-US"/>
        </w:rPr>
        <w:t>Feijão-Caupi</w:t>
      </w:r>
      <w:proofErr w:type="spellEnd"/>
      <w:r w:rsidRPr="00AE7C18">
        <w:rPr>
          <w:rFonts w:ascii="Arial" w:hAnsi="Arial" w:cs="Arial"/>
          <w:bCs/>
          <w:sz w:val="24"/>
          <w:szCs w:val="24"/>
          <w:lang w:val="en-US"/>
        </w:rPr>
        <w:t xml:space="preserve">, 2013. </w:t>
      </w:r>
      <w:proofErr w:type="spellStart"/>
      <w:r w:rsidRPr="00AE7C18">
        <w:rPr>
          <w:rFonts w:ascii="Arial" w:hAnsi="Arial" w:cs="Arial"/>
          <w:b/>
          <w:bCs/>
          <w:sz w:val="24"/>
          <w:szCs w:val="24"/>
          <w:lang w:val="en-US"/>
        </w:rPr>
        <w:t>Anais</w:t>
      </w:r>
      <w:proofErr w:type="spellEnd"/>
      <w:r w:rsidRPr="00AE7C18">
        <w:rPr>
          <w:rFonts w:ascii="Arial" w:hAnsi="Arial" w:cs="Arial"/>
          <w:bCs/>
          <w:sz w:val="24"/>
          <w:szCs w:val="24"/>
          <w:lang w:val="en-US"/>
        </w:rPr>
        <w:t xml:space="preserve">... </w:t>
      </w:r>
      <w:proofErr w:type="gramStart"/>
      <w:r w:rsidRPr="00AE7C18">
        <w:rPr>
          <w:rFonts w:ascii="Arial" w:hAnsi="Arial" w:cs="Arial"/>
          <w:bCs/>
          <w:sz w:val="24"/>
          <w:szCs w:val="24"/>
          <w:lang w:val="en-US"/>
        </w:rPr>
        <w:t>Recife, 2013.</w:t>
      </w:r>
      <w:proofErr w:type="gramEnd"/>
    </w:p>
    <w:p w:rsidR="00880494" w:rsidRPr="00880494" w:rsidRDefault="00880494" w:rsidP="008804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0494">
        <w:rPr>
          <w:rFonts w:ascii="Arial" w:hAnsi="Arial" w:cs="Arial"/>
          <w:sz w:val="24"/>
          <w:szCs w:val="24"/>
          <w:lang w:val="en-US"/>
        </w:rPr>
        <w:t xml:space="preserve">SINGH, B. B. Cowpea breeding at IITA: highlights of advances and impacts. In: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Congresso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Nacional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880494">
        <w:rPr>
          <w:rFonts w:ascii="Arial" w:hAnsi="Arial" w:cs="Arial"/>
          <w:sz w:val="24"/>
          <w:szCs w:val="24"/>
          <w:lang w:val="en-US"/>
        </w:rPr>
        <w:t>Feijão-Caupi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 xml:space="preserve">, 2006. </w:t>
      </w:r>
      <w:proofErr w:type="spellStart"/>
      <w:r w:rsidRPr="00880494">
        <w:rPr>
          <w:rFonts w:ascii="Arial" w:hAnsi="Arial" w:cs="Arial"/>
          <w:b/>
          <w:sz w:val="24"/>
          <w:szCs w:val="24"/>
          <w:lang w:val="en-US"/>
        </w:rPr>
        <w:t>Anais</w:t>
      </w:r>
      <w:proofErr w:type="spellEnd"/>
      <w:r w:rsidRPr="00880494">
        <w:rPr>
          <w:rFonts w:ascii="Arial" w:hAnsi="Arial" w:cs="Arial"/>
          <w:sz w:val="24"/>
          <w:szCs w:val="24"/>
          <w:lang w:val="en-US"/>
        </w:rPr>
        <w:t>... Teresina 2006.</w:t>
      </w:r>
    </w:p>
    <w:p w:rsidR="00880494" w:rsidRPr="00880494" w:rsidRDefault="00880494" w:rsidP="0088049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80494">
        <w:rPr>
          <w:rFonts w:ascii="Arial" w:hAnsi="Arial" w:cs="Arial"/>
          <w:sz w:val="24"/>
          <w:szCs w:val="24"/>
          <w:lang w:val="en-US"/>
        </w:rPr>
        <w:t xml:space="preserve">SINGH, B. B. et al. </w:t>
      </w: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>Recent progress in cowpea breeding.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In: FATOKUN, C. A.; TARAWALI, S. A.; SINGH, B. B.; KORMAWA, P. M.; TAMO, M. (Ed.). </w:t>
      </w:r>
      <w:proofErr w:type="gramStart"/>
      <w:r w:rsidRPr="00880494">
        <w:rPr>
          <w:rFonts w:ascii="Arial" w:hAnsi="Arial" w:cs="Arial"/>
          <w:b/>
          <w:bCs/>
          <w:sz w:val="24"/>
          <w:szCs w:val="24"/>
          <w:lang w:val="en-US"/>
        </w:rPr>
        <w:t>Challenges and opportunities for enhancing sustainable cowpea production</w:t>
      </w:r>
      <w:r w:rsidRPr="00880494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Ibadan: IITA, p.22-40, 2002.</w:t>
      </w:r>
    </w:p>
    <w:p w:rsidR="00880494" w:rsidRPr="00880494" w:rsidRDefault="00880494" w:rsidP="0088049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>SINGH D.</w:t>
      </w:r>
      <w:proofErr w:type="gramEnd"/>
      <w:r w:rsidRPr="008804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80494">
        <w:rPr>
          <w:rFonts w:ascii="Arial" w:hAnsi="Arial" w:cs="Arial"/>
          <w:sz w:val="24"/>
          <w:szCs w:val="24"/>
          <w:lang w:val="en-US"/>
        </w:rPr>
        <w:t>The relative importance of characters affecting genetic divergence</w:t>
      </w:r>
      <w:r w:rsidRPr="00880494">
        <w:rPr>
          <w:rFonts w:ascii="Arial" w:hAnsi="Arial" w:cs="Arial"/>
          <w:b/>
          <w:bCs/>
          <w:sz w:val="24"/>
          <w:szCs w:val="24"/>
          <w:lang w:val="en-US"/>
        </w:rPr>
        <w:t>.</w:t>
      </w:r>
      <w:proofErr w:type="gramEnd"/>
      <w:r w:rsidRPr="0088049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Pr="00880494">
        <w:rPr>
          <w:rFonts w:ascii="Arial" w:hAnsi="Arial" w:cs="Arial"/>
          <w:b/>
          <w:bCs/>
          <w:sz w:val="24"/>
          <w:szCs w:val="24"/>
          <w:lang w:val="en-US"/>
        </w:rPr>
        <w:t xml:space="preserve">The Indian Journal of Genetic </w:t>
      </w:r>
      <w:proofErr w:type="spellStart"/>
      <w:r w:rsidRPr="00880494">
        <w:rPr>
          <w:rFonts w:ascii="Arial" w:hAnsi="Arial" w:cs="Arial"/>
          <w:b/>
          <w:bCs/>
          <w:sz w:val="24"/>
          <w:szCs w:val="24"/>
          <w:lang w:val="en-US"/>
        </w:rPr>
        <w:t>anda</w:t>
      </w:r>
      <w:proofErr w:type="spellEnd"/>
      <w:r w:rsidRPr="00880494">
        <w:rPr>
          <w:rFonts w:ascii="Arial" w:hAnsi="Arial" w:cs="Arial"/>
          <w:b/>
          <w:bCs/>
          <w:sz w:val="24"/>
          <w:szCs w:val="24"/>
          <w:lang w:val="en-US"/>
        </w:rPr>
        <w:t xml:space="preserve"> Plant Breeding</w:t>
      </w:r>
      <w:r w:rsidRPr="00880494">
        <w:rPr>
          <w:rFonts w:ascii="Arial" w:hAnsi="Arial" w:cs="Arial"/>
          <w:sz w:val="24"/>
          <w:szCs w:val="24"/>
          <w:lang w:val="en-US"/>
        </w:rPr>
        <w:t>, v. 41, p. 237-245, 1981.</w:t>
      </w:r>
      <w:proofErr w:type="gramEnd"/>
    </w:p>
    <w:p w:rsidR="008E4EE8" w:rsidRDefault="008E4EE8" w:rsidP="00875979">
      <w:pPr>
        <w:pStyle w:val="Corpodetexto"/>
        <w:spacing w:after="0"/>
        <w:jc w:val="both"/>
        <w:rPr>
          <w:rFonts w:ascii="Arial" w:hAnsi="Arial" w:cs="Arial"/>
          <w:sz w:val="24"/>
          <w:szCs w:val="24"/>
          <w:lang w:val="en-US"/>
        </w:rPr>
        <w:sectPr w:rsidR="008E4EE8" w:rsidSect="00AE6F80">
          <w:footnotePr>
            <w:pos w:val="beneathText"/>
          </w:footnotePr>
          <w:pgSz w:w="11905" w:h="16837"/>
          <w:pgMar w:top="1418" w:right="1134" w:bottom="1134" w:left="1418" w:header="720" w:footer="720" w:gutter="0"/>
          <w:cols w:space="720"/>
          <w:docGrid w:linePitch="360"/>
        </w:sectPr>
      </w:pPr>
    </w:p>
    <w:p w:rsidR="00C4512F" w:rsidRDefault="008B48C9" w:rsidP="00F862E8">
      <w:pPr>
        <w:pStyle w:val="SPrimria"/>
        <w:numPr>
          <w:ilvl w:val="0"/>
          <w:numId w:val="9"/>
        </w:numPr>
        <w:tabs>
          <w:tab w:val="left" w:pos="426"/>
        </w:tabs>
        <w:spacing w:line="360" w:lineRule="auto"/>
      </w:pPr>
      <w:r w:rsidRPr="008B48C9">
        <w:lastRenderedPageBreak/>
        <w:t>PLANILHA DE CUSTOS</w:t>
      </w:r>
    </w:p>
    <w:p w:rsidR="008B48C9" w:rsidRPr="00F50F4A" w:rsidRDefault="00A42741" w:rsidP="00F862E8">
      <w:pPr>
        <w:pStyle w:val="PargrafodaLista"/>
        <w:numPr>
          <w:ilvl w:val="1"/>
          <w:numId w:val="9"/>
        </w:numPr>
        <w:tabs>
          <w:tab w:val="left" w:pos="709"/>
        </w:tabs>
        <w:suppressAutoHyphens w:val="0"/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Itens Financiáveis pela PROPES</w:t>
      </w:r>
    </w:p>
    <w:p w:rsidR="00F50F4A" w:rsidRDefault="00F50F4A" w:rsidP="00F862E8">
      <w:pPr>
        <w:pStyle w:val="PargrafodaLista"/>
        <w:numPr>
          <w:ilvl w:val="2"/>
          <w:numId w:val="9"/>
        </w:numPr>
        <w:tabs>
          <w:tab w:val="left" w:pos="851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Custeio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5635"/>
        <w:gridCol w:w="1444"/>
        <w:gridCol w:w="1734"/>
        <w:gridCol w:w="2166"/>
        <w:gridCol w:w="2538"/>
      </w:tblGrid>
      <w:tr w:rsidR="008E4EE8" w:rsidRPr="00172B82" w:rsidTr="00F862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4EE8" w:rsidRPr="00172B82" w:rsidRDefault="008E4EE8" w:rsidP="0019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Itens financiáveis pela PROPES</w:t>
            </w:r>
          </w:p>
        </w:tc>
      </w:tr>
      <w:tr w:rsidR="008E4EE8" w:rsidRPr="00172B82" w:rsidTr="00F862E8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N. Item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4EE8" w:rsidRPr="00172B82" w:rsidRDefault="008E4EE8" w:rsidP="0033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</w:tr>
      <w:tr w:rsidR="008E4EE8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8E4EE8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Fertilizante Formulado 08-28-16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Sacos 50 kg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EE8" w:rsidRPr="00172B82" w:rsidRDefault="00F21ECB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2D6D65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2D6D65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2D6D65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Fertilizante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Concentrato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 xml:space="preserve"> N (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Uréia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2D6D65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Sacos 50 kg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65" w:rsidRPr="00172B82" w:rsidRDefault="002D6D65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65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="002D6D65" w:rsidRPr="00172B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Corretivo de Solo (Calcário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Dolomítico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tonelada</w:t>
            </w:r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240</w:t>
            </w:r>
            <w:r w:rsidR="003378AE" w:rsidRPr="00172B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Herbicida Não Seletivo (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Roundup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 xml:space="preserve"> WG)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F862E8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Inseticida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172B82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Pr="00172B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Fungicida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3378A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172B82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Barbante/fitilho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rolo</w:t>
            </w:r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2769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03660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03660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Saco de papel </w:t>
            </w: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kraft</w:t>
            </w:r>
            <w:proofErr w:type="spellEnd"/>
            <w:proofErr w:type="gramEnd"/>
            <w:r w:rsidRPr="00172B82">
              <w:rPr>
                <w:rFonts w:ascii="Arial" w:hAnsi="Arial" w:cs="Arial"/>
                <w:sz w:val="20"/>
                <w:szCs w:val="20"/>
              </w:rPr>
              <w:t xml:space="preserve"> cap. 5,0 kg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60E" w:rsidRPr="00172B82" w:rsidRDefault="0003660E" w:rsidP="00172B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0,</w:t>
            </w:r>
            <w:r w:rsidR="00172B82" w:rsidRPr="00172B82">
              <w:rPr>
                <w:rFonts w:ascii="Arial" w:hAnsi="Arial" w:cs="Arial"/>
                <w:sz w:val="20"/>
                <w:szCs w:val="20"/>
              </w:rPr>
              <w:t>2</w:t>
            </w:r>
            <w:r w:rsidRPr="00172B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60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100</w:t>
            </w:r>
            <w:r w:rsidR="0003660E" w:rsidRPr="00172B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378AE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Etiquetas para identificação de plantas no campo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E" w:rsidRPr="00172B82" w:rsidRDefault="0003660E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Saco de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pipoca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500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0,15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75,00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Sacaria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ráfia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F862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1,</w:t>
            </w:r>
            <w:r w:rsidR="00F862E8">
              <w:rPr>
                <w:rFonts w:ascii="Arial" w:hAnsi="Arial" w:cs="Arial"/>
                <w:sz w:val="20"/>
                <w:szCs w:val="20"/>
                <w:lang w:val="es-ES_tradnl"/>
              </w:rPr>
              <w:t>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F862E8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200,00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 xml:space="preserve">Caixa plástica agrícola – </w:t>
            </w: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hortifruti</w:t>
            </w:r>
            <w:proofErr w:type="spellEnd"/>
            <w:r w:rsidRPr="00172B82">
              <w:rPr>
                <w:rFonts w:ascii="Arial" w:hAnsi="Arial" w:cs="Arial"/>
                <w:sz w:val="20"/>
                <w:szCs w:val="20"/>
              </w:rPr>
              <w:t xml:space="preserve"> (46 litros)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34,50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172,50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Máscara descartável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B82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F862E8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 w:rsidR="00172B82" w:rsidRPr="00172B82">
              <w:rPr>
                <w:rFonts w:ascii="Arial" w:hAnsi="Arial" w:cs="Arial"/>
                <w:sz w:val="20"/>
                <w:szCs w:val="20"/>
                <w:lang w:val="es-ES_tradnl"/>
              </w:rPr>
              <w:t>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F862E8" w:rsidP="00F862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172B82" w:rsidRPr="00172B82">
              <w:rPr>
                <w:rFonts w:ascii="Arial" w:hAnsi="Arial" w:cs="Arial"/>
                <w:sz w:val="20"/>
                <w:szCs w:val="20"/>
                <w:lang w:val="es-ES_tradnl"/>
              </w:rPr>
              <w:t>5,00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Saco </w:t>
            </w:r>
            <w:r w:rsidRPr="00172B82">
              <w:rPr>
                <w:rFonts w:ascii="Arial" w:hAnsi="Arial" w:cs="Arial"/>
                <w:sz w:val="20"/>
                <w:szCs w:val="20"/>
              </w:rPr>
              <w:t>plástico (30x40 cm)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300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0,25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72B8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B82">
              <w:rPr>
                <w:rFonts w:ascii="Arial" w:hAnsi="Arial" w:cs="Arial"/>
                <w:sz w:val="20"/>
                <w:szCs w:val="20"/>
                <w:lang w:val="es-ES_tradnl"/>
              </w:rPr>
              <w:t>75,00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Papel A4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Resma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Pincel Permanente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2D6D6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Prancheta de Plástico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2B8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82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172B82" w:rsidRPr="00172B82" w:rsidTr="00F862E8">
        <w:trPr>
          <w:trHeight w:hRule="exact" w:val="340"/>
        </w:trPr>
        <w:tc>
          <w:tcPr>
            <w:tcW w:w="41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B82" w:rsidRPr="00172B82" w:rsidRDefault="00172B82" w:rsidP="00192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B8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82" w:rsidRPr="00172B82" w:rsidRDefault="00F862E8" w:rsidP="003378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2.686,50</w:t>
            </w:r>
          </w:p>
        </w:tc>
      </w:tr>
    </w:tbl>
    <w:p w:rsidR="00F50F4A" w:rsidRPr="00547363" w:rsidRDefault="00F50F4A" w:rsidP="004F21EF">
      <w:pPr>
        <w:pStyle w:val="PargrafodaLista"/>
        <w:numPr>
          <w:ilvl w:val="2"/>
          <w:numId w:val="9"/>
        </w:numPr>
        <w:tabs>
          <w:tab w:val="left" w:pos="709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lastRenderedPageBreak/>
        <w:t xml:space="preserve">Itens de Capital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849"/>
        <w:gridCol w:w="4606"/>
        <w:gridCol w:w="1729"/>
        <w:gridCol w:w="2268"/>
        <w:gridCol w:w="2564"/>
        <w:gridCol w:w="2485"/>
      </w:tblGrid>
      <w:tr w:rsidR="00547363" w:rsidRPr="00551CAA" w:rsidTr="00F862E8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47363" w:rsidRPr="00551CAA" w:rsidRDefault="00547363" w:rsidP="00992EB5">
            <w:pPr>
              <w:pStyle w:val="PargrafodaLista"/>
              <w:tabs>
                <w:tab w:val="left" w:pos="709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 xml:space="preserve">ITENS DE CAPITAL - FINANCIÁVEIS PELA PROPES </w:t>
            </w:r>
          </w:p>
        </w:tc>
      </w:tr>
      <w:tr w:rsidR="00547363" w:rsidRPr="00551CAA" w:rsidTr="00F862E8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547363" w:rsidRPr="00551CAA" w:rsidRDefault="00547363" w:rsidP="00192EDB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547363" w:rsidRPr="00551CAA" w:rsidRDefault="00547363" w:rsidP="00192EDB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547363" w:rsidRPr="00551CAA" w:rsidRDefault="00547363" w:rsidP="00192EDB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547363" w:rsidRPr="00551CAA" w:rsidRDefault="00547363" w:rsidP="00192EDB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884" w:type="pct"/>
            <w:shd w:val="clear" w:color="auto" w:fill="DBE5F1" w:themeFill="accent1" w:themeFillTint="33"/>
            <w:vAlign w:val="center"/>
          </w:tcPr>
          <w:p w:rsidR="00547363" w:rsidRPr="00551CAA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857" w:type="pct"/>
            <w:shd w:val="clear" w:color="auto" w:fill="DBE5F1" w:themeFill="accent1" w:themeFillTint="33"/>
            <w:vAlign w:val="center"/>
          </w:tcPr>
          <w:p w:rsidR="00547363" w:rsidRPr="00551CAA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  <w:proofErr w:type="gramStart"/>
            <w:r w:rsidRPr="00551CA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551CAA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</w:tr>
      <w:tr w:rsidR="00547363" w:rsidRPr="00551CAA" w:rsidTr="00F862E8">
        <w:trPr>
          <w:jc w:val="center"/>
        </w:trPr>
        <w:tc>
          <w:tcPr>
            <w:tcW w:w="293" w:type="pct"/>
            <w:vAlign w:val="center"/>
          </w:tcPr>
          <w:p w:rsidR="00547363" w:rsidRPr="00551CAA" w:rsidRDefault="00F21ECB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88" w:type="pct"/>
            <w:vAlign w:val="center"/>
          </w:tcPr>
          <w:p w:rsidR="00547363" w:rsidRPr="00551CAA" w:rsidRDefault="00F862E8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amostrador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solo tipo rosca</w:t>
            </w:r>
          </w:p>
        </w:tc>
        <w:tc>
          <w:tcPr>
            <w:tcW w:w="596" w:type="pct"/>
            <w:vAlign w:val="center"/>
          </w:tcPr>
          <w:p w:rsidR="00547363" w:rsidRPr="00551CAA" w:rsidRDefault="00F862E8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782" w:type="pct"/>
            <w:vAlign w:val="center"/>
          </w:tcPr>
          <w:p w:rsidR="00547363" w:rsidRPr="00551CAA" w:rsidRDefault="00F862E8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84" w:type="pct"/>
            <w:vAlign w:val="center"/>
          </w:tcPr>
          <w:p w:rsidR="00547363" w:rsidRPr="00551CAA" w:rsidRDefault="00F862E8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857" w:type="pct"/>
            <w:vAlign w:val="center"/>
          </w:tcPr>
          <w:p w:rsidR="00547363" w:rsidRPr="00551CAA" w:rsidRDefault="00F862E8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F21ECB" w:rsidRPr="00551CAA" w:rsidTr="00F862E8">
        <w:trPr>
          <w:jc w:val="center"/>
        </w:trPr>
        <w:tc>
          <w:tcPr>
            <w:tcW w:w="293" w:type="pct"/>
            <w:vAlign w:val="center"/>
          </w:tcPr>
          <w:p w:rsidR="00F21ECB" w:rsidRPr="00551CAA" w:rsidRDefault="00F21ECB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588" w:type="pct"/>
            <w:vAlign w:val="center"/>
          </w:tcPr>
          <w:p w:rsidR="00F21ECB" w:rsidRPr="00551CAA" w:rsidRDefault="00F862E8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amostrador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raíz</w:t>
            </w:r>
            <w:r w:rsidR="00192EDB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tipo caneca</w:t>
            </w:r>
          </w:p>
        </w:tc>
        <w:tc>
          <w:tcPr>
            <w:tcW w:w="596" w:type="pct"/>
            <w:vAlign w:val="center"/>
          </w:tcPr>
          <w:p w:rsidR="00F21ECB" w:rsidRPr="00551CAA" w:rsidRDefault="00F862E8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782" w:type="pct"/>
            <w:vAlign w:val="center"/>
          </w:tcPr>
          <w:p w:rsidR="00F21ECB" w:rsidRPr="00551CAA" w:rsidRDefault="00F862E8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84" w:type="pct"/>
            <w:vAlign w:val="center"/>
          </w:tcPr>
          <w:p w:rsidR="00F21ECB" w:rsidRPr="00551CAA" w:rsidRDefault="00F862E8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857" w:type="pct"/>
            <w:vAlign w:val="center"/>
          </w:tcPr>
          <w:p w:rsidR="00F21ECB" w:rsidRPr="00551CAA" w:rsidRDefault="00F862E8" w:rsidP="003378A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F21ECB" w:rsidRPr="00551CAA" w:rsidTr="00F862E8">
        <w:trPr>
          <w:jc w:val="center"/>
        </w:trPr>
        <w:tc>
          <w:tcPr>
            <w:tcW w:w="293" w:type="pct"/>
            <w:vAlign w:val="center"/>
          </w:tcPr>
          <w:p w:rsidR="00F21ECB" w:rsidRPr="00551CAA" w:rsidRDefault="00F862E8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88" w:type="pct"/>
            <w:vAlign w:val="center"/>
          </w:tcPr>
          <w:p w:rsidR="00F21ECB" w:rsidRPr="00F862E8" w:rsidRDefault="00F862E8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8">
              <w:rPr>
                <w:rFonts w:ascii="Arial" w:hAnsi="Arial" w:cs="Arial"/>
                <w:sz w:val="20"/>
                <w:szCs w:val="20"/>
              </w:rPr>
              <w:t>Semeadora manual tipo bazuca</w:t>
            </w:r>
          </w:p>
        </w:tc>
        <w:tc>
          <w:tcPr>
            <w:tcW w:w="596" w:type="pct"/>
            <w:vAlign w:val="center"/>
          </w:tcPr>
          <w:p w:rsidR="00F21ECB" w:rsidRPr="00F862E8" w:rsidRDefault="00F862E8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62E8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782" w:type="pct"/>
            <w:vAlign w:val="center"/>
          </w:tcPr>
          <w:p w:rsidR="00F21ECB" w:rsidRPr="00F862E8" w:rsidRDefault="00F862E8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62E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84" w:type="pct"/>
            <w:vAlign w:val="center"/>
          </w:tcPr>
          <w:p w:rsidR="00F21ECB" w:rsidRPr="00F862E8" w:rsidRDefault="00F862E8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8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857" w:type="pct"/>
            <w:vAlign w:val="center"/>
          </w:tcPr>
          <w:p w:rsidR="00F21ECB" w:rsidRPr="00F862E8" w:rsidRDefault="00F862E8" w:rsidP="00F862E8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8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F21ECB" w:rsidRPr="00551CAA" w:rsidTr="00F862E8">
        <w:trPr>
          <w:jc w:val="center"/>
        </w:trPr>
        <w:tc>
          <w:tcPr>
            <w:tcW w:w="293" w:type="pct"/>
            <w:vAlign w:val="center"/>
          </w:tcPr>
          <w:p w:rsidR="00F21ECB" w:rsidRPr="00551CAA" w:rsidRDefault="00F21ECB" w:rsidP="00192ED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F21ECB" w:rsidRPr="00551CAA" w:rsidRDefault="00F21ECB" w:rsidP="00192ED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F21ECB" w:rsidRPr="00551CAA" w:rsidRDefault="00F21ECB" w:rsidP="00192ED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F21ECB" w:rsidRPr="00551CAA" w:rsidRDefault="00F21ECB" w:rsidP="00192ED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F21ECB" w:rsidRPr="00551CAA" w:rsidRDefault="00F21ECB" w:rsidP="00F21EC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7" w:type="pct"/>
            <w:vAlign w:val="center"/>
          </w:tcPr>
          <w:p w:rsidR="00F21ECB" w:rsidRPr="00551CAA" w:rsidRDefault="00F862E8" w:rsidP="003378A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780,00</w:t>
            </w:r>
          </w:p>
        </w:tc>
      </w:tr>
    </w:tbl>
    <w:p w:rsidR="008B48C9" w:rsidRDefault="008B48C9" w:rsidP="004F21EF">
      <w:pPr>
        <w:pStyle w:val="PargrafodaLista"/>
        <w:numPr>
          <w:ilvl w:val="1"/>
          <w:numId w:val="9"/>
        </w:numPr>
        <w:tabs>
          <w:tab w:val="left" w:pos="709"/>
        </w:tabs>
        <w:suppressAutoHyphens w:val="0"/>
        <w:spacing w:before="480" w:after="240" w:line="36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8B48C9">
        <w:rPr>
          <w:rFonts w:ascii="Arial" w:hAnsi="Arial" w:cs="Arial"/>
          <w:b/>
          <w:sz w:val="24"/>
          <w:szCs w:val="24"/>
        </w:rPr>
        <w:t>Contrapartid</w:t>
      </w:r>
      <w:r w:rsidR="00A42741">
        <w:rPr>
          <w:rFonts w:ascii="Arial" w:hAnsi="Arial" w:cs="Arial"/>
          <w:b/>
          <w:sz w:val="24"/>
          <w:szCs w:val="24"/>
        </w:rPr>
        <w:t xml:space="preserve">a financeira e não financeira de outras fontes (campus, pesquisador, parceiros, </w:t>
      </w:r>
      <w:proofErr w:type="spellStart"/>
      <w:r w:rsidR="00A42741">
        <w:rPr>
          <w:rFonts w:ascii="Arial" w:hAnsi="Arial" w:cs="Arial"/>
          <w:b/>
          <w:sz w:val="24"/>
          <w:szCs w:val="24"/>
        </w:rPr>
        <w:t>etc</w:t>
      </w:r>
      <w:proofErr w:type="spellEnd"/>
      <w:proofErr w:type="gramStart"/>
      <w:r w:rsidR="00A42741">
        <w:rPr>
          <w:rFonts w:ascii="Arial" w:hAnsi="Arial" w:cs="Arial"/>
          <w:b/>
          <w:sz w:val="24"/>
          <w:szCs w:val="24"/>
        </w:rPr>
        <w:t>)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817"/>
        <w:gridCol w:w="4820"/>
        <w:gridCol w:w="1700"/>
        <w:gridCol w:w="2129"/>
        <w:gridCol w:w="2552"/>
        <w:gridCol w:w="2483"/>
      </w:tblGrid>
      <w:tr w:rsidR="008E4EE8" w:rsidTr="008E4E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</w:pPr>
            <w:r>
              <w:rPr>
                <w:b/>
              </w:rPr>
              <w:t xml:space="preserve">Itens financiáveis pelo Campus e/ou outras fontes de financiamento </w:t>
            </w:r>
          </w:p>
        </w:tc>
      </w:tr>
      <w:tr w:rsidR="00F21ECB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F21ECB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Item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4EE8" w:rsidRDefault="008E4EE8" w:rsidP="00192EDB">
            <w:pPr>
              <w:spacing w:line="240" w:lineRule="auto"/>
              <w:jc w:val="center"/>
            </w:pPr>
            <w:r>
              <w:rPr>
                <w:b/>
              </w:rPr>
              <w:t>Valor Total (R$)</w:t>
            </w:r>
          </w:p>
        </w:tc>
      </w:tr>
      <w:tr w:rsidR="00F862E8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 xml:space="preserve">Área para implantação do experimento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hectare</w:t>
            </w:r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F862E8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Veículo para transporte durante o experimento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iagens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F862E8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Espaço para processamento dos materiais colhidos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Barracão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F862E8" w:rsidTr="00F862E8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Ferramentas (enxada)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E8" w:rsidRPr="004920AE" w:rsidRDefault="00F862E8" w:rsidP="00192ED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F862E8" w:rsidTr="008E4E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62E8" w:rsidRDefault="00F862E8" w:rsidP="00192EDB">
            <w:pPr>
              <w:snapToGrid w:val="0"/>
              <w:spacing w:line="240" w:lineRule="auto"/>
              <w:jc w:val="center"/>
            </w:pPr>
          </w:p>
        </w:tc>
      </w:tr>
    </w:tbl>
    <w:p w:rsidR="008E4EE8" w:rsidRDefault="008E4EE8" w:rsidP="00D06522">
      <w:pPr>
        <w:jc w:val="center"/>
        <w:rPr>
          <w:b/>
        </w:rPr>
      </w:pPr>
    </w:p>
    <w:sectPr w:rsidR="008E4EE8" w:rsidSect="00D06522">
      <w:footnotePr>
        <w:pos w:val="beneathText"/>
      </w:footnotePr>
      <w:pgSz w:w="16837" w:h="11905" w:orient="landscape"/>
      <w:pgMar w:top="1418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DB" w:rsidRDefault="00192EDB" w:rsidP="00FA23EA">
      <w:pPr>
        <w:spacing w:after="0" w:line="240" w:lineRule="auto"/>
      </w:pPr>
      <w:r>
        <w:separator/>
      </w:r>
    </w:p>
  </w:endnote>
  <w:endnote w:type="continuationSeparator" w:id="0">
    <w:p w:rsidR="00192EDB" w:rsidRDefault="00192EDB" w:rsidP="00FA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B" w:rsidRDefault="00192EDB" w:rsidP="00823D10">
    <w:pPr>
      <w:pStyle w:val="Rodap"/>
      <w:tabs>
        <w:tab w:val="clear" w:pos="8504"/>
        <w:tab w:val="left" w:pos="8931"/>
        <w:tab w:val="left" w:pos="9069"/>
        <w:tab w:val="right" w:pos="9356"/>
      </w:tabs>
      <w:spacing w:before="120" w:after="120"/>
      <w:jc w:val="right"/>
    </w:pPr>
    <w:r>
      <w:tab/>
      <w:t>-</w:t>
    </w:r>
    <w:r>
      <w:fldChar w:fldCharType="begin"/>
    </w:r>
    <w:r>
      <w:instrText>PAGE   \* MERGEFORMAT</w:instrText>
    </w:r>
    <w:r>
      <w:fldChar w:fldCharType="separate"/>
    </w:r>
    <w:r w:rsidR="00E87295">
      <w:rPr>
        <w:noProof/>
      </w:rPr>
      <w:t>9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DB" w:rsidRDefault="00192EDB" w:rsidP="00FA23EA">
      <w:pPr>
        <w:spacing w:after="0" w:line="240" w:lineRule="auto"/>
      </w:pPr>
      <w:r>
        <w:separator/>
      </w:r>
    </w:p>
  </w:footnote>
  <w:footnote w:type="continuationSeparator" w:id="0">
    <w:p w:rsidR="00192EDB" w:rsidRDefault="00192EDB" w:rsidP="00FA23EA">
      <w:pPr>
        <w:spacing w:after="0" w:line="240" w:lineRule="auto"/>
      </w:pPr>
      <w:r>
        <w:continuationSeparator/>
      </w:r>
    </w:p>
  </w:footnote>
  <w:footnote w:id="1">
    <w:p w:rsidR="00192EDB" w:rsidRDefault="00192EDB">
      <w:pPr>
        <w:pStyle w:val="Textodenotaderodap"/>
      </w:pPr>
      <w:r>
        <w:rPr>
          <w:rStyle w:val="Refdenotaderodap"/>
        </w:rPr>
        <w:footnoteRef/>
      </w:r>
      <w:r>
        <w:t xml:space="preserve"> Pesquisador/Coordenador do Projeto.</w:t>
      </w:r>
    </w:p>
  </w:footnote>
  <w:footnote w:id="2">
    <w:p w:rsidR="00192EDB" w:rsidRDefault="00192EDB" w:rsidP="002F3C5E">
      <w:pPr>
        <w:pStyle w:val="Textodenotaderodap"/>
      </w:pPr>
      <w:r>
        <w:rPr>
          <w:rStyle w:val="Refdenotaderodap"/>
        </w:rPr>
        <w:footnoteRef/>
      </w:r>
      <w:r>
        <w:t xml:space="preserve"> Pesquisador/Membros da Equipe do Projeto.</w:t>
      </w:r>
    </w:p>
  </w:footnote>
  <w:footnote w:id="3">
    <w:p w:rsidR="00192EDB" w:rsidRDefault="00192EDB" w:rsidP="00E11020">
      <w:pPr>
        <w:pStyle w:val="Textodenotaderodap"/>
      </w:pPr>
      <w:r>
        <w:rPr>
          <w:rStyle w:val="Refdenotaderodap"/>
        </w:rPr>
        <w:footnoteRef/>
      </w:r>
      <w:r>
        <w:t xml:space="preserve"> Pesquisador/Membros da Equipe do Projeto.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B" w:rsidRDefault="00192EDB" w:rsidP="007161D4">
    <w:pPr>
      <w:jc w:val="center"/>
      <w:rPr>
        <w:rFonts w:ascii="Arial Narrow" w:hAnsi="Arial Narrow" w:cs="Arial Narrow"/>
        <w:b/>
        <w:bCs/>
        <w:sz w:val="20"/>
        <w:szCs w:val="20"/>
      </w:rPr>
    </w:pPr>
  </w:p>
  <w:p w:rsidR="00192EDB" w:rsidRPr="007161D4" w:rsidRDefault="00192EDB" w:rsidP="007161D4">
    <w:pPr>
      <w:keepNext/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 xml:space="preserve">INSTITUTO FEDERAL DE EDUCAÇÃO, CIÊNCIA E TECNOLOGIA DE MATO </w:t>
    </w:r>
    <w:proofErr w:type="gramStart"/>
    <w:r w:rsidRPr="007161D4">
      <w:rPr>
        <w:rFonts w:ascii="Arial Narrow" w:hAnsi="Arial Narrow" w:cs="Arial Narrow"/>
        <w:b/>
        <w:bCs/>
      </w:rPr>
      <w:t>GROSSO</w:t>
    </w:r>
    <w:proofErr w:type="gramEnd"/>
  </w:p>
  <w:p w:rsidR="00192EDB" w:rsidRPr="007161D4" w:rsidRDefault="00192EDB" w:rsidP="007161D4">
    <w:pPr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>PRÓ-REITORIA DE PESQUISA E INOVAÇÃO</w:t>
    </w:r>
  </w:p>
  <w:p w:rsidR="00192EDB" w:rsidRPr="007161D4" w:rsidRDefault="00192EDB" w:rsidP="007161D4">
    <w:pPr>
      <w:autoSpaceDN w:val="0"/>
      <w:spacing w:after="0" w:line="240" w:lineRule="auto"/>
      <w:jc w:val="center"/>
      <w:rPr>
        <w:b/>
      </w:rPr>
    </w:pPr>
    <w:r w:rsidRPr="007161D4">
      <w:rPr>
        <w:rFonts w:ascii="Arial Narrow" w:hAnsi="Arial Narrow" w:cs="Arial Narrow"/>
        <w:b/>
        <w:bCs/>
      </w:rPr>
      <w:t>DIRETORIA DE PESQUISA E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F243E"/>
        <w:sz w:val="24"/>
        <w:szCs w:val="24"/>
      </w:rPr>
    </w:lvl>
  </w:abstractNum>
  <w:abstractNum w:abstractNumId="1">
    <w:nsid w:val="090B194C"/>
    <w:multiLevelType w:val="multilevel"/>
    <w:tmpl w:val="3F701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096EA4"/>
    <w:multiLevelType w:val="hybridMultilevel"/>
    <w:tmpl w:val="BC2EA7F4"/>
    <w:lvl w:ilvl="0" w:tplc="79E6F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4EC7"/>
    <w:multiLevelType w:val="hybridMultilevel"/>
    <w:tmpl w:val="60F88A20"/>
    <w:lvl w:ilvl="0" w:tplc="0EB45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4AE"/>
    <w:multiLevelType w:val="multilevel"/>
    <w:tmpl w:val="5C8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F695B"/>
    <w:multiLevelType w:val="multilevel"/>
    <w:tmpl w:val="1700AC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BE77A9D"/>
    <w:multiLevelType w:val="hybridMultilevel"/>
    <w:tmpl w:val="5A46A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2F7E"/>
    <w:multiLevelType w:val="multilevel"/>
    <w:tmpl w:val="544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54DA9"/>
    <w:multiLevelType w:val="hybridMultilevel"/>
    <w:tmpl w:val="550618C6"/>
    <w:lvl w:ilvl="0" w:tplc="30941C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38D3"/>
    <w:multiLevelType w:val="hybridMultilevel"/>
    <w:tmpl w:val="84263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E59BE"/>
    <w:multiLevelType w:val="multilevel"/>
    <w:tmpl w:val="0DDE7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2130F7"/>
    <w:multiLevelType w:val="multilevel"/>
    <w:tmpl w:val="41E2D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71D06B8"/>
    <w:multiLevelType w:val="multilevel"/>
    <w:tmpl w:val="02D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170BD"/>
    <w:multiLevelType w:val="multilevel"/>
    <w:tmpl w:val="B076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1A936F2"/>
    <w:multiLevelType w:val="multilevel"/>
    <w:tmpl w:val="636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A"/>
    <w:rsid w:val="00025418"/>
    <w:rsid w:val="0003660E"/>
    <w:rsid w:val="00037DC3"/>
    <w:rsid w:val="00042CE2"/>
    <w:rsid w:val="00075A36"/>
    <w:rsid w:val="000E2066"/>
    <w:rsid w:val="00132C19"/>
    <w:rsid w:val="00134B11"/>
    <w:rsid w:val="00140748"/>
    <w:rsid w:val="00153D9A"/>
    <w:rsid w:val="00163098"/>
    <w:rsid w:val="00172B82"/>
    <w:rsid w:val="001838CC"/>
    <w:rsid w:val="00192EDB"/>
    <w:rsid w:val="00195125"/>
    <w:rsid w:val="001F341A"/>
    <w:rsid w:val="002308D1"/>
    <w:rsid w:val="00254219"/>
    <w:rsid w:val="0027067C"/>
    <w:rsid w:val="00273EB6"/>
    <w:rsid w:val="00276955"/>
    <w:rsid w:val="0027736A"/>
    <w:rsid w:val="002C217C"/>
    <w:rsid w:val="002D5988"/>
    <w:rsid w:val="002D59E3"/>
    <w:rsid w:val="002D6375"/>
    <w:rsid w:val="002D6D65"/>
    <w:rsid w:val="002F3C5E"/>
    <w:rsid w:val="002F42F9"/>
    <w:rsid w:val="0031085C"/>
    <w:rsid w:val="003166DC"/>
    <w:rsid w:val="003378AE"/>
    <w:rsid w:val="00377BA0"/>
    <w:rsid w:val="00380484"/>
    <w:rsid w:val="003A3579"/>
    <w:rsid w:val="003D7054"/>
    <w:rsid w:val="00415150"/>
    <w:rsid w:val="00441079"/>
    <w:rsid w:val="00446038"/>
    <w:rsid w:val="00494249"/>
    <w:rsid w:val="004A09BE"/>
    <w:rsid w:val="004A5257"/>
    <w:rsid w:val="004C2241"/>
    <w:rsid w:val="004C5B14"/>
    <w:rsid w:val="004F21EF"/>
    <w:rsid w:val="005027F3"/>
    <w:rsid w:val="00505E58"/>
    <w:rsid w:val="00507B4B"/>
    <w:rsid w:val="00510FA5"/>
    <w:rsid w:val="00542D6B"/>
    <w:rsid w:val="00547363"/>
    <w:rsid w:val="00551CAA"/>
    <w:rsid w:val="00561D22"/>
    <w:rsid w:val="005739EA"/>
    <w:rsid w:val="005A43AE"/>
    <w:rsid w:val="005D2049"/>
    <w:rsid w:val="005E6BF0"/>
    <w:rsid w:val="005F295B"/>
    <w:rsid w:val="00605901"/>
    <w:rsid w:val="006177E2"/>
    <w:rsid w:val="00627037"/>
    <w:rsid w:val="00685E45"/>
    <w:rsid w:val="006B1375"/>
    <w:rsid w:val="006B2E52"/>
    <w:rsid w:val="006B6C7B"/>
    <w:rsid w:val="006D64D2"/>
    <w:rsid w:val="00700417"/>
    <w:rsid w:val="007161D4"/>
    <w:rsid w:val="007409F3"/>
    <w:rsid w:val="007735D7"/>
    <w:rsid w:val="00790BFA"/>
    <w:rsid w:val="007910AE"/>
    <w:rsid w:val="007E41B6"/>
    <w:rsid w:val="00804FD0"/>
    <w:rsid w:val="00823288"/>
    <w:rsid w:val="00823D10"/>
    <w:rsid w:val="00834C51"/>
    <w:rsid w:val="008405EB"/>
    <w:rsid w:val="00844FEC"/>
    <w:rsid w:val="00875979"/>
    <w:rsid w:val="00880494"/>
    <w:rsid w:val="008B0060"/>
    <w:rsid w:val="008B48C9"/>
    <w:rsid w:val="008E4EE8"/>
    <w:rsid w:val="008F0430"/>
    <w:rsid w:val="008F3A99"/>
    <w:rsid w:val="0090656D"/>
    <w:rsid w:val="009104B1"/>
    <w:rsid w:val="009439C7"/>
    <w:rsid w:val="00971DC8"/>
    <w:rsid w:val="00973F31"/>
    <w:rsid w:val="00992EB5"/>
    <w:rsid w:val="009A012D"/>
    <w:rsid w:val="009A0CE4"/>
    <w:rsid w:val="009A4942"/>
    <w:rsid w:val="009D799E"/>
    <w:rsid w:val="009F1B59"/>
    <w:rsid w:val="00A10B2E"/>
    <w:rsid w:val="00A30986"/>
    <w:rsid w:val="00A42741"/>
    <w:rsid w:val="00A77121"/>
    <w:rsid w:val="00A83837"/>
    <w:rsid w:val="00A83FAF"/>
    <w:rsid w:val="00AD6E63"/>
    <w:rsid w:val="00AE6F80"/>
    <w:rsid w:val="00AE7C18"/>
    <w:rsid w:val="00B14286"/>
    <w:rsid w:val="00B161CC"/>
    <w:rsid w:val="00B50B42"/>
    <w:rsid w:val="00B94B2C"/>
    <w:rsid w:val="00BA29C7"/>
    <w:rsid w:val="00BD6700"/>
    <w:rsid w:val="00C42694"/>
    <w:rsid w:val="00C44027"/>
    <w:rsid w:val="00C4512F"/>
    <w:rsid w:val="00C56622"/>
    <w:rsid w:val="00C93513"/>
    <w:rsid w:val="00CE45EF"/>
    <w:rsid w:val="00D06522"/>
    <w:rsid w:val="00D0667B"/>
    <w:rsid w:val="00DB3484"/>
    <w:rsid w:val="00DF68E7"/>
    <w:rsid w:val="00E05BF9"/>
    <w:rsid w:val="00E11020"/>
    <w:rsid w:val="00E81F83"/>
    <w:rsid w:val="00E87295"/>
    <w:rsid w:val="00EB539E"/>
    <w:rsid w:val="00EC1019"/>
    <w:rsid w:val="00EF7BA6"/>
    <w:rsid w:val="00F1103E"/>
    <w:rsid w:val="00F2079E"/>
    <w:rsid w:val="00F21ECB"/>
    <w:rsid w:val="00F237A5"/>
    <w:rsid w:val="00F339C9"/>
    <w:rsid w:val="00F50F4A"/>
    <w:rsid w:val="00F528A0"/>
    <w:rsid w:val="00F6323B"/>
    <w:rsid w:val="00F862E8"/>
    <w:rsid w:val="00F95DC8"/>
    <w:rsid w:val="00FA23EA"/>
    <w:rsid w:val="00FD363F"/>
    <w:rsid w:val="00FE00E0"/>
    <w:rsid w:val="00FF2D80"/>
    <w:rsid w:val="00FF534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37B5-AC47-4613-B127-65CD4FB1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13</Pages>
  <Words>3679</Words>
  <Characters>19872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Lindomar</cp:lastModifiedBy>
  <cp:revision>23</cp:revision>
  <dcterms:created xsi:type="dcterms:W3CDTF">2015-04-07T20:12:00Z</dcterms:created>
  <dcterms:modified xsi:type="dcterms:W3CDTF">2015-06-01T02:14:00Z</dcterms:modified>
</cp:coreProperties>
</file>